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97" w:rsidRDefault="00ED0297" w:rsidP="00ED0297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Podmínky pro přiznání příspěvku z programu v roce </w:t>
      </w:r>
      <w:r w:rsidR="00443D73"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>:</w:t>
      </w:r>
    </w:p>
    <w:p w:rsidR="00ED0297" w:rsidRDefault="00ED0297" w:rsidP="00ED0297">
      <w:pPr>
        <w:pStyle w:val="Default"/>
        <w:jc w:val="both"/>
        <w:rPr>
          <w:sz w:val="23"/>
          <w:szCs w:val="23"/>
        </w:rPr>
      </w:pPr>
    </w:p>
    <w:p w:rsidR="00ED0297" w:rsidRDefault="00ED0297" w:rsidP="00ED02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Doba trvání projektu 1. 1. </w:t>
      </w:r>
      <w:r w:rsidR="00443D73">
        <w:rPr>
          <w:sz w:val="23"/>
          <w:szCs w:val="23"/>
        </w:rPr>
        <w:t>2019</w:t>
      </w:r>
      <w:r>
        <w:rPr>
          <w:sz w:val="23"/>
          <w:szCs w:val="23"/>
        </w:rPr>
        <w:t xml:space="preserve"> – 31. 12. </w:t>
      </w:r>
      <w:r w:rsidR="00443D73">
        <w:rPr>
          <w:sz w:val="23"/>
          <w:szCs w:val="23"/>
        </w:rPr>
        <w:t>2019</w:t>
      </w:r>
    </w:p>
    <w:p w:rsidR="00ED0297" w:rsidRDefault="00ED0297" w:rsidP="00ED0297">
      <w:pPr>
        <w:pStyle w:val="Default"/>
        <w:jc w:val="both"/>
        <w:rPr>
          <w:sz w:val="23"/>
          <w:szCs w:val="23"/>
        </w:rPr>
      </w:pPr>
    </w:p>
    <w:p w:rsidR="00ED0297" w:rsidRDefault="00ED0297" w:rsidP="00ED02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Realizace projektu musí být zahájena a ukončena v roce poskytnutí příspěvku </w:t>
      </w:r>
      <w:r w:rsidR="00443D73">
        <w:rPr>
          <w:sz w:val="23"/>
          <w:szCs w:val="23"/>
        </w:rPr>
        <w:t>2019</w:t>
      </w:r>
      <w:r>
        <w:rPr>
          <w:sz w:val="23"/>
          <w:szCs w:val="23"/>
        </w:rPr>
        <w:t>.</w:t>
      </w:r>
    </w:p>
    <w:p w:rsidR="00ED0297" w:rsidRDefault="00ED0297" w:rsidP="00ED02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Příspěvek je poskytován na stavební obnovu a restaurování kulturních památek (zapsaných v Ústředním seznamu kulturních památek ČR), pro zachování kulturního dědictví pro další gen</w:t>
      </w:r>
      <w:r>
        <w:rPr>
          <w:sz w:val="23"/>
          <w:szCs w:val="23"/>
        </w:rPr>
        <w:t>e</w:t>
      </w:r>
      <w:r>
        <w:rPr>
          <w:sz w:val="23"/>
          <w:szCs w:val="23"/>
        </w:rPr>
        <w:t>race.</w:t>
      </w:r>
    </w:p>
    <w:p w:rsidR="00ED0297" w:rsidRDefault="00ED0297" w:rsidP="00ED0297">
      <w:pPr>
        <w:pStyle w:val="Default"/>
        <w:jc w:val="both"/>
        <w:rPr>
          <w:b/>
          <w:bCs/>
          <w:sz w:val="23"/>
          <w:szCs w:val="23"/>
        </w:rPr>
      </w:pPr>
    </w:p>
    <w:p w:rsidR="00ED0297" w:rsidRDefault="00ED0297" w:rsidP="00ED029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Neuznatelné náklady:</w:t>
      </w:r>
    </w:p>
    <w:p w:rsidR="00ED0297" w:rsidRPr="00ED0297" w:rsidRDefault="00ED0297" w:rsidP="00ED0297">
      <w:pPr>
        <w:pStyle w:val="Default"/>
        <w:jc w:val="both"/>
        <w:rPr>
          <w:bCs/>
          <w:sz w:val="23"/>
          <w:szCs w:val="23"/>
        </w:rPr>
      </w:pP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modernizace objektů – zateplování, vytápění, elektroinstalace, rozvody vody, splašková kanalizace, plynofikace, vzduchotechnika, sanitární technika, výplně otvorů z plastu, nebo typu EURO (okna, dveře, výkladce), </w:t>
      </w:r>
      <w:r w:rsidR="008F3C62">
        <w:rPr>
          <w:sz w:val="23"/>
          <w:szCs w:val="23"/>
        </w:rPr>
        <w:t xml:space="preserve">izolační dvojskla a trojskla, </w:t>
      </w:r>
      <w:r>
        <w:rPr>
          <w:sz w:val="23"/>
          <w:szCs w:val="23"/>
        </w:rPr>
        <w:t>protipožární okna, dveře a stěny;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nástavby a přístavby objektů, půdní vestavby, provizorní úpravy objektů (např. provizorní konstrukce krovu);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jiné úpravy prováděné v zájmu vlastníka;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hromosvody (pokud nejsou součástí obnov střešní krytiny), izolační střešní folie apod.;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protiradonová opatření;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čištění a úklid budov;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pronájem lešení;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stavebně-historické a restaurátorské průzkumy, záměry, zprávy, projektové dokumentace;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náklady na stavební/autorský dozor;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úpravy veřejných prostranství (cesty, ulice, chodníky), terénní úpravy, sadové a parkové úpravy zeleně;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kopie sochařských děl a výdusky;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archeologie;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veškeré vedlejší rozpočtové náklady (vyjma zařízení staveniště do 3,5 %);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položka v rozpočtu – rezerva;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DPH – v případě, že vlastník je plátcem;</w:t>
      </w:r>
    </w:p>
    <w:p w:rsidR="00ED0297" w:rsidRDefault="00ED0297" w:rsidP="00ED029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režijní náklady, cestovné, dopravné, revize, náklady za ubytování, koordinační činnost, zábory veřejného prostranství.</w:t>
      </w:r>
    </w:p>
    <w:p w:rsidR="006B5EA1" w:rsidRDefault="006B5EA1" w:rsidP="00ED0297"/>
    <w:sectPr w:rsidR="006B5EA1" w:rsidSect="00ED0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7837"/>
      <w:pgMar w:top="1567" w:right="1416" w:bottom="1417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62" w:rsidRDefault="00B13262" w:rsidP="00B13262">
      <w:r>
        <w:separator/>
      </w:r>
    </w:p>
  </w:endnote>
  <w:endnote w:type="continuationSeparator" w:id="0">
    <w:p w:rsidR="00B13262" w:rsidRDefault="00B13262" w:rsidP="00B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62" w:rsidRDefault="00B13262" w:rsidP="00B13262">
      <w:r>
        <w:separator/>
      </w:r>
    </w:p>
  </w:footnote>
  <w:footnote w:type="continuationSeparator" w:id="0">
    <w:p w:rsidR="00B13262" w:rsidRDefault="00B13262" w:rsidP="00B13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741"/>
    <w:multiLevelType w:val="hybridMultilevel"/>
    <w:tmpl w:val="3C4A63E4"/>
    <w:lvl w:ilvl="0" w:tplc="B0E60D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5725F"/>
    <w:multiLevelType w:val="hybridMultilevel"/>
    <w:tmpl w:val="CB86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7"/>
    <w:rsid w:val="000E7853"/>
    <w:rsid w:val="00443D73"/>
    <w:rsid w:val="004C2A75"/>
    <w:rsid w:val="0059153A"/>
    <w:rsid w:val="006B5EA1"/>
    <w:rsid w:val="00700253"/>
    <w:rsid w:val="008F3C62"/>
    <w:rsid w:val="00B13262"/>
    <w:rsid w:val="00C92941"/>
    <w:rsid w:val="00D10399"/>
    <w:rsid w:val="00E6781A"/>
    <w:rsid w:val="00ED0297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26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26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26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26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1329</Characters>
  <Application>Microsoft Office Word</Application>
  <DocSecurity>0</DocSecurity>
  <Lines>33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2016-02-18T10:44:00Z</dcterms:created>
  <dcterms:modified xsi:type="dcterms:W3CDTF">2019-01-08T09:27:00Z</dcterms:modified>
</cp:coreProperties>
</file>