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735D" w14:textId="77777777" w:rsidR="00F656A7" w:rsidRPr="005D59F6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vyhlášení 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>Program</w:t>
      </w:r>
      <w:r w:rsidRPr="005D59F6">
        <w:rPr>
          <w:rFonts w:ascii="Times New Roman" w:hAnsi="Times New Roman" w:cs="Times New Roman"/>
          <w:b/>
          <w:caps/>
          <w:sz w:val="28"/>
          <w:szCs w:val="28"/>
        </w:rPr>
        <w:t>u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 pro poskytování dotací z rozpočtu Karlovarského kraje</w:t>
      </w:r>
    </w:p>
    <w:p w14:paraId="41702553" w14:textId="77777777" w:rsidR="009812E9" w:rsidRPr="004430BF" w:rsidRDefault="009812E9" w:rsidP="006B679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7B17F9A2" w14:textId="27B0F455" w:rsidR="009812E9" w:rsidRPr="00A73B10" w:rsidRDefault="007B07EB" w:rsidP="006B679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73B10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14:paraId="4A9A3147" w14:textId="77777777" w:rsidR="00A73B10" w:rsidRPr="004430BF" w:rsidRDefault="00A73B10" w:rsidP="006B679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46E9E23A" w14:textId="1D7F5EDC" w:rsidR="001657F4" w:rsidRPr="004430BF" w:rsidRDefault="001657F4" w:rsidP="006B679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4430BF">
        <w:rPr>
          <w:rFonts w:ascii="Times New Roman" w:hAnsi="Times New Roman" w:cs="Times New Roman"/>
          <w:b/>
          <w:bCs/>
          <w:sz w:val="24"/>
          <w:szCs w:val="24"/>
        </w:rPr>
        <w:t>(dále jen „dotační program“)</w:t>
      </w:r>
    </w:p>
    <w:p w14:paraId="2BD2B974" w14:textId="77777777" w:rsidR="003C06AF" w:rsidRPr="004430BF" w:rsidRDefault="003C06AF" w:rsidP="004430BF">
      <w:pPr>
        <w:pStyle w:val="Default"/>
        <w:jc w:val="center"/>
        <w:rPr>
          <w:rFonts w:ascii="Times New Roman" w:hAnsi="Times New Roman" w:cs="Times New Roman"/>
        </w:rPr>
      </w:pPr>
    </w:p>
    <w:p w14:paraId="4E216C69" w14:textId="2C179096" w:rsidR="00F656A7" w:rsidRPr="009F38DE" w:rsidRDefault="006A1F5A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Rada</w:t>
      </w:r>
      <w:r w:rsidR="00F656A7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Karlovarského kraje (dále jen „</w:t>
      </w:r>
      <w:r w:rsidRPr="009F38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rada</w:t>
      </w:r>
      <w:r w:rsidR="00306F63" w:rsidRPr="009F38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F656A7" w:rsidRPr="009F38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="00F656A7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 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na základě zmocnění Zastupitelstva Karlovarského kraje (dále jen „</w:t>
      </w:r>
      <w:r w:rsidRPr="009F38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zastupitelstvo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F38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“), vyplývajícího z usnesení číslo ZK</w:t>
      </w:r>
      <w:r w:rsidR="0087434E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C2CD5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369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18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ze dne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13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2018</w:t>
      </w:r>
      <w:r w:rsidR="0087434E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</w:t>
      </w:r>
      <w:r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C06AF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v souladu s</w:t>
      </w:r>
      <w:r w:rsidR="00616F58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usnesení</w:t>
      </w:r>
      <w:r w:rsidR="003C06AF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616F58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číslo </w:t>
      </w:r>
      <w:r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RK</w:t>
      </w:r>
      <w:r w:rsidR="00616F58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C2CD5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1471</w:t>
      </w:r>
      <w:r w:rsidR="00306F63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306F63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18</w:t>
      </w:r>
      <w:r w:rsidR="00306F63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16F58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ze dne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17</w:t>
      </w:r>
      <w:r w:rsidR="00306F63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306F63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A73B10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2018</w:t>
      </w:r>
      <w:r w:rsidR="00616F58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AD1F19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>vyhlašuje</w:t>
      </w:r>
      <w:r w:rsidR="00F656A7" w:rsidRPr="00CC2C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657F4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shora uvedený d</w:t>
      </w:r>
      <w:r w:rsidR="0087434E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otační program</w:t>
      </w:r>
      <w:r w:rsidR="009812E9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348C6BE" w14:textId="77777777" w:rsidR="00F656A7" w:rsidRPr="009F38DE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9FD559E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16CA6C23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</w:p>
    <w:p w14:paraId="6EA3371B" w14:textId="077C382E" w:rsidR="003C06AF" w:rsidRPr="009F38DE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Dotační</w:t>
      </w:r>
      <w:r w:rsidR="003C06AF" w:rsidRPr="009F38DE">
        <w:rPr>
          <w:rFonts w:ascii="Times New Roman" w:hAnsi="Times New Roman" w:cs="Times New Roman"/>
        </w:rPr>
        <w:t xml:space="preserve"> program byl zřízen za účelem </w:t>
      </w:r>
      <w:r w:rsidR="007B07EB" w:rsidRPr="009F38DE">
        <w:rPr>
          <w:rFonts w:ascii="Times New Roman" w:hAnsi="Times New Roman" w:cs="Times New Roman"/>
        </w:rPr>
        <w:t>podpory v oblasti výstavby, rekonstrukce a oprav infrastruktury a podpory možností zlepšování života na venkově</w:t>
      </w:r>
      <w:r w:rsidR="003C06AF" w:rsidRPr="009F38DE">
        <w:rPr>
          <w:rFonts w:ascii="Times New Roman" w:hAnsi="Times New Roman" w:cs="Times New Roman"/>
        </w:rPr>
        <w:t>.</w:t>
      </w:r>
    </w:p>
    <w:p w14:paraId="0685F016" w14:textId="77777777" w:rsidR="0091214C" w:rsidRPr="009F38DE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583769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6252928E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Důvody podpory stanoveného účelu</w:t>
      </w:r>
    </w:p>
    <w:p w14:paraId="30757DAC" w14:textId="77777777" w:rsidR="007B07EB" w:rsidRPr="009F38DE" w:rsidRDefault="007B07EB" w:rsidP="007B07E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Důvodem zřízení dotačního programu je podpora obnovy venkova, zejména malých obcí s malým rozpočtem.</w:t>
      </w:r>
    </w:p>
    <w:p w14:paraId="217D1E70" w14:textId="76CACB50" w:rsidR="00F656A7" w:rsidRPr="009F38DE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0584C7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6C3BB2E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celkový objem peněžních prostředků, vyčleněných z rozpočtu na podporu stanoveného účelu</w:t>
      </w:r>
    </w:p>
    <w:p w14:paraId="67D26AB9" w14:textId="7D202498" w:rsidR="00A73B10" w:rsidRDefault="0087434E" w:rsidP="009F23B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color w:val="auto"/>
          <w:sz w:val="22"/>
          <w:szCs w:val="22"/>
        </w:rPr>
        <w:t>Pro dotační program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je vyčleněna částka </w:t>
      </w:r>
      <w:r w:rsidR="009F23B1" w:rsidRPr="009F38DE">
        <w:rPr>
          <w:rFonts w:ascii="Times New Roman" w:hAnsi="Times New Roman" w:cs="Times New Roman"/>
          <w:color w:val="auto"/>
          <w:sz w:val="22"/>
          <w:szCs w:val="22"/>
        </w:rPr>
        <w:t>22.000.000</w:t>
      </w:r>
      <w:r w:rsidR="00AD1F19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31F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>roz</w:t>
      </w:r>
      <w:r w:rsidR="00C54E7D" w:rsidRPr="009F38DE">
        <w:rPr>
          <w:rFonts w:ascii="Times New Roman" w:hAnsi="Times New Roman" w:cs="Times New Roman"/>
          <w:color w:val="auto"/>
          <w:sz w:val="22"/>
          <w:szCs w:val="22"/>
        </w:rPr>
        <w:t>počtu Karlovarského kraje</w:t>
      </w:r>
      <w:r w:rsidR="00B6431F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pro rok </w:t>
      </w:r>
      <w:r w:rsidR="001657F4" w:rsidRPr="009F38DE">
        <w:rPr>
          <w:rFonts w:ascii="Times New Roman" w:hAnsi="Times New Roman" w:cs="Times New Roman"/>
          <w:color w:val="auto"/>
          <w:sz w:val="22"/>
          <w:szCs w:val="22"/>
        </w:rPr>
        <w:t>2019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8183A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F23B1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Z této částky je </w:t>
      </w:r>
      <w:r w:rsidR="00A73B10">
        <w:rPr>
          <w:rFonts w:ascii="Times New Roman" w:hAnsi="Times New Roman" w:cs="Times New Roman"/>
          <w:color w:val="auto"/>
          <w:sz w:val="22"/>
          <w:szCs w:val="22"/>
        </w:rPr>
        <w:t>určeno pro:</w:t>
      </w:r>
    </w:p>
    <w:p w14:paraId="1FCDE31D" w14:textId="085C4FAF" w:rsidR="00A73B10" w:rsidRDefault="00A73B10" w:rsidP="00A73B10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podprogramy 1 a 2 celkem 17.000.000 Kč,</w:t>
      </w:r>
    </w:p>
    <w:p w14:paraId="174FB41A" w14:textId="08D2F356" w:rsidR="00F656A7" w:rsidRPr="009F38DE" w:rsidRDefault="00A73B10" w:rsidP="00A73B10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podprogram 3 celkem</w:t>
      </w:r>
      <w:r w:rsidR="009F23B1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5.000.000 Kč.</w:t>
      </w:r>
    </w:p>
    <w:p w14:paraId="7D36D041" w14:textId="77777777" w:rsidR="00BE6837" w:rsidRPr="009F38DE" w:rsidRDefault="00BE683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BD059C" w14:textId="3CDCC9CF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598D2C67" w14:textId="170E59B4" w:rsidR="00F656A7" w:rsidRPr="009F38DE" w:rsidRDefault="00306F63" w:rsidP="00036ED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Maximální</w:t>
      </w:r>
      <w:r w:rsidR="00F656A7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</w:p>
    <w:p w14:paraId="57B79815" w14:textId="77777777" w:rsidR="00036EDA" w:rsidRPr="009F38DE" w:rsidRDefault="009F23B1" w:rsidP="00036E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  <w:b/>
        </w:rPr>
        <w:t>Podprogram 1</w:t>
      </w:r>
    </w:p>
    <w:p w14:paraId="04CA6BCD" w14:textId="157C2C2E" w:rsidR="008D0440" w:rsidRPr="009F38DE" w:rsidRDefault="009F23B1" w:rsidP="00036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Maximální výše dotace v jednotlivém případě smí činit  300.000 Kč</w:t>
      </w:r>
      <w:r w:rsidR="008D0440" w:rsidRPr="009F38DE">
        <w:rPr>
          <w:rFonts w:ascii="Times New Roman" w:hAnsi="Times New Roman" w:cs="Times New Roman"/>
        </w:rPr>
        <w:t>, procentní podíl dotace na celkových nákladech:</w:t>
      </w:r>
    </w:p>
    <w:p w14:paraId="64963B5D" w14:textId="77777777" w:rsidR="008D0440" w:rsidRPr="009F38DE" w:rsidRDefault="008D0440" w:rsidP="00A73B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obce do 500 obyvatel maximálně 70 % z celkových uznatelných výdajů,</w:t>
      </w:r>
    </w:p>
    <w:p w14:paraId="727038D9" w14:textId="77777777" w:rsidR="008D0440" w:rsidRPr="009F38DE" w:rsidRDefault="008D0440" w:rsidP="00A73B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obce nad 500 obyvatel maximálně 50 % z celkových uznatelných výdajů, </w:t>
      </w:r>
    </w:p>
    <w:p w14:paraId="705164DF" w14:textId="3DC2EA3A" w:rsidR="009F23B1" w:rsidRPr="009F38DE" w:rsidRDefault="009F23B1" w:rsidP="00036EDA">
      <w:pPr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Žadatel může v rámci podpro</w:t>
      </w:r>
      <w:r w:rsidR="008D4711">
        <w:rPr>
          <w:rFonts w:ascii="Times New Roman" w:hAnsi="Times New Roman" w:cs="Times New Roman"/>
        </w:rPr>
        <w:t>gramu podat pouze jednu žádost.</w:t>
      </w:r>
      <w:r w:rsidR="00A73B10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V případě převisu žádostí bude maximální výše dotace všem žadatelům poměrně krácena.</w:t>
      </w:r>
    </w:p>
    <w:p w14:paraId="7D97B8D7" w14:textId="77777777" w:rsidR="009F23B1" w:rsidRPr="009F38DE" w:rsidRDefault="009F23B1" w:rsidP="00036EDA">
      <w:pPr>
        <w:spacing w:after="0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  <w:b/>
        </w:rPr>
        <w:t>Podprogram 2</w:t>
      </w:r>
    </w:p>
    <w:p w14:paraId="409B1DCC" w14:textId="77777777" w:rsidR="009F23B1" w:rsidRPr="009F38DE" w:rsidRDefault="009F23B1" w:rsidP="00036EDA">
      <w:pPr>
        <w:spacing w:after="0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</w:rPr>
        <w:t>Maximální výše dotace v jednotlivém případě smí činit:</w:t>
      </w:r>
    </w:p>
    <w:p w14:paraId="07559372" w14:textId="006EFC1D" w:rsidR="008D0440" w:rsidRPr="009F38DE" w:rsidRDefault="009F23B1" w:rsidP="00036EDA">
      <w:pPr>
        <w:pStyle w:val="Normal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F38DE">
        <w:rPr>
          <w:rFonts w:ascii="Times New Roman" w:hAnsi="Times New Roman" w:cs="Times New Roman"/>
          <w:sz w:val="22"/>
          <w:szCs w:val="22"/>
        </w:rPr>
        <w:t xml:space="preserve">V případě </w:t>
      </w:r>
      <w:r w:rsidRPr="009F38DE">
        <w:rPr>
          <w:rFonts w:ascii="Times New Roman" w:hAnsi="Times New Roman" w:cs="Times New Roman"/>
          <w:b/>
          <w:sz w:val="22"/>
          <w:szCs w:val="22"/>
        </w:rPr>
        <w:t>dotace na provoz kamenné prodejny 300.000 Kč</w:t>
      </w:r>
      <w:r w:rsidR="008D0440" w:rsidRPr="009F38DE">
        <w:rPr>
          <w:rFonts w:ascii="Times New Roman" w:hAnsi="Times New Roman" w:cs="Times New Roman"/>
          <w:b/>
          <w:sz w:val="22"/>
          <w:szCs w:val="22"/>
        </w:rPr>
        <w:t>,</w:t>
      </w:r>
      <w:r w:rsidRPr="009F38DE">
        <w:rPr>
          <w:rFonts w:ascii="Times New Roman" w:hAnsi="Times New Roman" w:cs="Times New Roman"/>
          <w:sz w:val="22"/>
          <w:szCs w:val="22"/>
        </w:rPr>
        <w:t xml:space="preserve"> </w:t>
      </w:r>
      <w:r w:rsidR="008D0440" w:rsidRPr="009F38DE">
        <w:rPr>
          <w:rFonts w:ascii="Times New Roman" w:hAnsi="Times New Roman" w:cs="Times New Roman"/>
          <w:sz w:val="22"/>
          <w:szCs w:val="22"/>
        </w:rPr>
        <w:t>procentní podíl dotace na celkových nákladech:</w:t>
      </w:r>
    </w:p>
    <w:p w14:paraId="790635F5" w14:textId="77777777" w:rsidR="008D0440" w:rsidRPr="009F38DE" w:rsidRDefault="008D0440" w:rsidP="00A73B1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obce do 500 obyvatel maximálně 70 % z celkových uznatelných výdajů,</w:t>
      </w:r>
    </w:p>
    <w:p w14:paraId="7E50E505" w14:textId="77777777" w:rsidR="008D0440" w:rsidRPr="009F38DE" w:rsidRDefault="008D0440" w:rsidP="00A73B1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obce nad 500 obyvatel maximálně 50 % z celkových uznatelných výdajů, </w:t>
      </w:r>
    </w:p>
    <w:p w14:paraId="1A9847AD" w14:textId="77777777" w:rsidR="00036EDA" w:rsidRPr="009F38DE" w:rsidRDefault="00036EDA" w:rsidP="00036ED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0D5A534B" w14:textId="6093A11A" w:rsidR="008D0440" w:rsidRPr="009F38DE" w:rsidRDefault="009F23B1" w:rsidP="008D0440">
      <w:pPr>
        <w:pStyle w:val="Normal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F38DE">
        <w:rPr>
          <w:rFonts w:ascii="Times New Roman" w:hAnsi="Times New Roman" w:cs="Times New Roman"/>
          <w:sz w:val="22"/>
          <w:szCs w:val="22"/>
        </w:rPr>
        <w:t xml:space="preserve">V případě </w:t>
      </w:r>
      <w:r w:rsidRPr="009F38DE">
        <w:rPr>
          <w:rFonts w:ascii="Times New Roman" w:hAnsi="Times New Roman" w:cs="Times New Roman"/>
          <w:b/>
          <w:sz w:val="22"/>
          <w:szCs w:val="22"/>
        </w:rPr>
        <w:t>dotace na příspěvek provozovateli pojízdné prodejny za pravidelnou zajížďku do obce 50.000 Kč</w:t>
      </w:r>
      <w:r w:rsidR="008D0440" w:rsidRPr="009F38D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D0440" w:rsidRPr="009F38DE">
        <w:rPr>
          <w:rFonts w:ascii="Times New Roman" w:hAnsi="Times New Roman" w:cs="Times New Roman"/>
          <w:sz w:val="22"/>
          <w:szCs w:val="22"/>
        </w:rPr>
        <w:t>procentní podíl dotace na celkových nákladech:</w:t>
      </w:r>
    </w:p>
    <w:p w14:paraId="5D3A0B82" w14:textId="77777777" w:rsidR="008D0440" w:rsidRPr="009F38DE" w:rsidRDefault="008D0440" w:rsidP="00A73B1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obce do 500 obyvatel maximálně 70 % z celkových uznatelných výdajů</w:t>
      </w:r>
    </w:p>
    <w:p w14:paraId="16D85AF6" w14:textId="77777777" w:rsidR="008D0440" w:rsidRPr="009F38DE" w:rsidRDefault="008D0440" w:rsidP="00A73B1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obce nad 500 obyvatel maximálně 50 % z celkových uznatelných výdajů, </w:t>
      </w:r>
    </w:p>
    <w:p w14:paraId="22FE1389" w14:textId="76B0BC56" w:rsidR="009F23B1" w:rsidRPr="009F38DE" w:rsidRDefault="009F23B1" w:rsidP="00036EDA">
      <w:pPr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lastRenderedPageBreak/>
        <w:t>Žadatel může v rámci podprogramu podat pouze jednu žádost.</w:t>
      </w:r>
      <w:r w:rsidR="00A73B10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V případě převisu žádostí bude maximální výše dotace všem žadatelům poměrně krácena.</w:t>
      </w:r>
    </w:p>
    <w:p w14:paraId="084026D2" w14:textId="7E68895F" w:rsidR="009F23B1" w:rsidRPr="009F38DE" w:rsidRDefault="009F23B1" w:rsidP="00036EDA">
      <w:pPr>
        <w:spacing w:after="0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  <w:b/>
        </w:rPr>
        <w:t>Podprogram 3</w:t>
      </w:r>
    </w:p>
    <w:p w14:paraId="38402EAB" w14:textId="5495762A" w:rsidR="009F23B1" w:rsidRPr="009F38DE" w:rsidRDefault="009F23B1" w:rsidP="00036EDA">
      <w:pPr>
        <w:spacing w:after="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Maximální výše dotace v jednotlivém případě smí činit 350.000 Kč</w:t>
      </w:r>
      <w:r w:rsidR="001313D0" w:rsidRPr="009F38DE">
        <w:rPr>
          <w:rFonts w:ascii="Times New Roman" w:hAnsi="Times New Roman" w:cs="Times New Roman"/>
        </w:rPr>
        <w:t>, na tento účel lze poskytnout dotaci maximálně ve výši 80 % z celkových uznatelných výdajů, vyplacených v kalendářním roce, ve kterém byla dotace poskytnuta</w:t>
      </w:r>
      <w:r w:rsidR="00036EDA" w:rsidRPr="009F38DE">
        <w:rPr>
          <w:rFonts w:ascii="Times New Roman" w:hAnsi="Times New Roman" w:cs="Times New Roman"/>
        </w:rPr>
        <w:t xml:space="preserve">. </w:t>
      </w:r>
      <w:r w:rsidRPr="009F38DE">
        <w:rPr>
          <w:rFonts w:ascii="Times New Roman" w:hAnsi="Times New Roman" w:cs="Times New Roman"/>
        </w:rPr>
        <w:t>Žadatel může v rámci podprogramu podat pouze jednu žádost.  V případě převisu žádostí bude maximální výše dotace všem žadatelům poměrně krácena.</w:t>
      </w:r>
    </w:p>
    <w:p w14:paraId="703F4490" w14:textId="77777777" w:rsidR="00D15DF1" w:rsidRPr="009F38DE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3CDBCA3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6CA8D36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</w:p>
    <w:p w14:paraId="184C9F9C" w14:textId="77777777" w:rsidR="00584E62" w:rsidRPr="009F38DE" w:rsidRDefault="00584E62" w:rsidP="00584E6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9F38DE">
        <w:rPr>
          <w:rFonts w:ascii="Times New Roman" w:hAnsi="Times New Roman" w:cs="Times New Roman"/>
        </w:rPr>
        <w:t xml:space="preserve">Žadatelem o dotaci může být: </w:t>
      </w:r>
    </w:p>
    <w:p w14:paraId="120FB9A1" w14:textId="79A07B13" w:rsidR="00E43744" w:rsidRPr="009F38DE" w:rsidRDefault="00E43744" w:rsidP="00E43744">
      <w:pPr>
        <w:pStyle w:val="Zkladntext"/>
        <w:numPr>
          <w:ilvl w:val="0"/>
          <w:numId w:val="2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9F38DE">
        <w:rPr>
          <w:rFonts w:ascii="Times New Roman" w:hAnsi="Times New Roman" w:cs="Times New Roman"/>
          <w:i w:val="0"/>
          <w:sz w:val="22"/>
          <w:szCs w:val="22"/>
        </w:rPr>
        <w:t>podprogram 1</w:t>
      </w: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obec, která nemá k 1. 1. roku předcházejícímu podání žádosti, více než 3</w:t>
      </w:r>
      <w:r w:rsidR="00A73B10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>000 obyvatel,</w:t>
      </w:r>
    </w:p>
    <w:p w14:paraId="00511DA6" w14:textId="3C352874" w:rsidR="00E43744" w:rsidRPr="009F38DE" w:rsidRDefault="00E43744" w:rsidP="00E43744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="008D4711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na rekonstrukce, opravy a výstavbu místních komunikací, výstavbu a údržbu pěších stezek, rekonstrukce, opravy a výstavbu veřejného osvětlení a veřejného rozhlasu</w:t>
      </w:r>
    </w:p>
    <w:p w14:paraId="42EB19B5" w14:textId="2C43BD53" w:rsidR="00E43744" w:rsidRPr="009F38DE" w:rsidRDefault="00E43744" w:rsidP="00E43744">
      <w:pPr>
        <w:pStyle w:val="Zkladntext"/>
        <w:numPr>
          <w:ilvl w:val="0"/>
          <w:numId w:val="2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9F38DE">
        <w:rPr>
          <w:rFonts w:ascii="Times New Roman" w:hAnsi="Times New Roman" w:cs="Times New Roman"/>
          <w:i w:val="0"/>
          <w:sz w:val="22"/>
          <w:szCs w:val="22"/>
        </w:rPr>
        <w:t>podprogram 2</w:t>
      </w: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obec, která nemá k 1. 1. roku předcházejícímu podání žádosti, více než 1</w:t>
      </w:r>
      <w:r w:rsidR="00A73B10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>000 obyvatel,</w:t>
      </w:r>
    </w:p>
    <w:p w14:paraId="50461BA2" w14:textId="77777777" w:rsidR="00E43744" w:rsidRPr="009F38DE" w:rsidRDefault="00E43744" w:rsidP="00E43744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náklady spojené s provozem kamenných prodejen – energie, vodné a stočné, mzdové náklady na personál prodejny (hrubá mzda zaměstnance včetně zákonných náhrad a zdravotního a sociálního pojištění placeného zaměstnavatelem), nebo poplatek provozovateli pojízdné prodejny za pravidelnou zajížďku do obce</w:t>
      </w:r>
    </w:p>
    <w:p w14:paraId="2C9EE6C7" w14:textId="282AB610" w:rsidR="00E43744" w:rsidRPr="009F38DE" w:rsidRDefault="00E43744" w:rsidP="00E43744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pro </w:t>
      </w:r>
      <w:r w:rsidRPr="009F38DE">
        <w:rPr>
          <w:rFonts w:ascii="Times New Roman" w:hAnsi="Times New Roman" w:cs="Times New Roman"/>
          <w:b/>
        </w:rPr>
        <w:t>podprogram 3</w:t>
      </w:r>
      <w:r w:rsidRPr="009F38DE">
        <w:rPr>
          <w:rFonts w:ascii="Times New Roman" w:hAnsi="Times New Roman" w:cs="Times New Roman"/>
        </w:rPr>
        <w:t xml:space="preserve"> mikroregion, spolek, nadace</w:t>
      </w:r>
      <w:r w:rsidRPr="009F38DE">
        <w:rPr>
          <w:rStyle w:val="Znakapoznpodarou"/>
          <w:rFonts w:ascii="Times New Roman" w:hAnsi="Times New Roman" w:cs="Times New Roman"/>
        </w:rPr>
        <w:footnoteReference w:id="1"/>
      </w:r>
      <w:r w:rsidRPr="009F38DE">
        <w:rPr>
          <w:rFonts w:ascii="Times New Roman" w:hAnsi="Times New Roman" w:cs="Times New Roman"/>
        </w:rPr>
        <w:t>,</w:t>
      </w:r>
    </w:p>
    <w:p w14:paraId="67081A5C" w14:textId="77777777" w:rsidR="00E43744" w:rsidRPr="009F38DE" w:rsidRDefault="00E43744" w:rsidP="00E43744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F38DE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zaměstnavatelem).</w:t>
      </w:r>
    </w:p>
    <w:p w14:paraId="167E8ACA" w14:textId="77777777" w:rsidR="00036EDA" w:rsidRPr="009F38DE" w:rsidRDefault="00036EDA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1DB35C9" w14:textId="04E313E2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1AB4B65" w14:textId="1B0987FD" w:rsidR="00F656A7" w:rsidRPr="009F38DE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</w:p>
    <w:p w14:paraId="1D459F87" w14:textId="3E1DF3A7" w:rsidR="00004DEB" w:rsidRPr="009F38DE" w:rsidRDefault="00DF0A7F" w:rsidP="00D233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9F38DE">
        <w:rPr>
          <w:rFonts w:ascii="Times New Roman" w:hAnsi="Times New Roman" w:cs="Times New Roman"/>
        </w:rPr>
        <w:t xml:space="preserve">Žadatel </w:t>
      </w:r>
      <w:r w:rsidR="004430BF" w:rsidRPr="009F38DE">
        <w:rPr>
          <w:rFonts w:ascii="Times New Roman" w:hAnsi="Times New Roman" w:cs="Times New Roman"/>
        </w:rPr>
        <w:t>musí vyplnit a odeslat</w:t>
      </w:r>
      <w:r w:rsidRPr="009F38DE">
        <w:rPr>
          <w:rFonts w:ascii="Times New Roman" w:hAnsi="Times New Roman" w:cs="Times New Roman"/>
        </w:rPr>
        <w:t xml:space="preserve"> elektronickou žádost </w:t>
      </w:r>
      <w:r w:rsidR="00004DEB" w:rsidRPr="009F38DE">
        <w:rPr>
          <w:rFonts w:ascii="Times New Roman" w:hAnsi="Times New Roman" w:cs="Times New Roman"/>
        </w:rPr>
        <w:t>v dotačním</w:t>
      </w:r>
      <w:r w:rsidRPr="009F38DE">
        <w:rPr>
          <w:rFonts w:ascii="Times New Roman" w:hAnsi="Times New Roman" w:cs="Times New Roman"/>
        </w:rPr>
        <w:t xml:space="preserve"> portálu Karlovarského kraje </w:t>
      </w:r>
      <w:hyperlink r:id="rId8" w:history="1">
        <w:r w:rsidRPr="009F38DE">
          <w:rPr>
            <w:rStyle w:val="Hypertextovodkaz"/>
            <w:rFonts w:ascii="Times New Roman" w:hAnsi="Times New Roman" w:cs="Times New Roman"/>
          </w:rPr>
          <w:t>https://dotace.kr-karlovarsky.cz/gordic/ginis/app/RAP05/</w:t>
        </w:r>
      </w:hyperlink>
      <w:r w:rsidRPr="009F38DE">
        <w:rPr>
          <w:rFonts w:ascii="Times New Roman" w:hAnsi="Times New Roman" w:cs="Times New Roman"/>
        </w:rPr>
        <w:t xml:space="preserve">. </w:t>
      </w:r>
      <w:r w:rsidR="005D59F6" w:rsidRPr="009F38DE">
        <w:rPr>
          <w:rFonts w:ascii="Times New Roman" w:hAnsi="Times New Roman" w:cs="Times New Roman"/>
        </w:rPr>
        <w:t>L</w:t>
      </w:r>
      <w:r w:rsidR="0076620A" w:rsidRPr="009F38DE">
        <w:rPr>
          <w:rFonts w:ascii="Times New Roman" w:hAnsi="Times New Roman" w:cs="Times New Roman"/>
        </w:rPr>
        <w:t>hůta pro podávání</w:t>
      </w:r>
      <w:r w:rsidR="00ED69E1" w:rsidRPr="009F38DE">
        <w:rPr>
          <w:rFonts w:ascii="Times New Roman" w:hAnsi="Times New Roman" w:cs="Times New Roman"/>
        </w:rPr>
        <w:t xml:space="preserve"> (příjem)</w:t>
      </w:r>
      <w:r w:rsidR="0076620A" w:rsidRPr="009F38DE">
        <w:rPr>
          <w:rFonts w:ascii="Times New Roman" w:hAnsi="Times New Roman" w:cs="Times New Roman"/>
        </w:rPr>
        <w:t xml:space="preserve"> </w:t>
      </w:r>
      <w:r w:rsidR="00F40AC8" w:rsidRPr="009F38DE">
        <w:rPr>
          <w:rFonts w:ascii="Times New Roman" w:hAnsi="Times New Roman" w:cs="Times New Roman"/>
        </w:rPr>
        <w:t xml:space="preserve">elektronických </w:t>
      </w:r>
      <w:r w:rsidR="0076620A" w:rsidRPr="009F38DE">
        <w:rPr>
          <w:rFonts w:ascii="Times New Roman" w:hAnsi="Times New Roman" w:cs="Times New Roman"/>
        </w:rPr>
        <w:t>žádostí</w:t>
      </w:r>
      <w:r w:rsidR="00F656A7" w:rsidRPr="009F38DE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se stanovuje</w:t>
      </w:r>
      <w:r w:rsidR="0076620A" w:rsidRPr="009F38DE">
        <w:rPr>
          <w:rFonts w:ascii="Times New Roman" w:hAnsi="Times New Roman" w:cs="Times New Roman"/>
        </w:rPr>
        <w:t xml:space="preserve"> </w:t>
      </w:r>
      <w:r w:rsidR="00004DEB" w:rsidRPr="009F38DE">
        <w:rPr>
          <w:rFonts w:ascii="Times New Roman" w:hAnsi="Times New Roman" w:cs="Times New Roman"/>
        </w:rPr>
        <w:t>na dobu:</w:t>
      </w:r>
    </w:p>
    <w:p w14:paraId="241B0A30" w14:textId="46AF297B" w:rsidR="00004DEB" w:rsidRPr="009F38D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</w:rPr>
        <w:t xml:space="preserve">od </w:t>
      </w:r>
      <w:r w:rsidR="00584E62" w:rsidRPr="009F38DE">
        <w:rPr>
          <w:rFonts w:ascii="Times New Roman" w:hAnsi="Times New Roman" w:cs="Times New Roman"/>
        </w:rPr>
        <w:t>22. 1. 2019</w:t>
      </w:r>
      <w:r w:rsidR="00A73B10">
        <w:rPr>
          <w:rFonts w:ascii="Times New Roman" w:hAnsi="Times New Roman" w:cs="Times New Roman"/>
        </w:rPr>
        <w:t>,</w:t>
      </w:r>
      <w:r w:rsidR="00584E62" w:rsidRPr="009F38DE">
        <w:rPr>
          <w:rFonts w:ascii="Times New Roman" w:hAnsi="Times New Roman" w:cs="Times New Roman"/>
        </w:rPr>
        <w:t xml:space="preserve"> 9:00 hod</w:t>
      </w:r>
      <w:r w:rsidR="00A73B10">
        <w:rPr>
          <w:rFonts w:ascii="Times New Roman" w:hAnsi="Times New Roman" w:cs="Times New Roman"/>
        </w:rPr>
        <w:t>in</w:t>
      </w:r>
    </w:p>
    <w:p w14:paraId="3204D5E6" w14:textId="66963A34" w:rsidR="00004DEB" w:rsidRPr="009F38D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do</w:t>
      </w:r>
      <w:r w:rsidR="00DF0A7F" w:rsidRPr="009F38DE">
        <w:rPr>
          <w:rFonts w:ascii="Times New Roman" w:hAnsi="Times New Roman" w:cs="Times New Roman"/>
        </w:rPr>
        <w:t> </w:t>
      </w:r>
      <w:r w:rsidR="009F5758" w:rsidRPr="009F38DE">
        <w:rPr>
          <w:rFonts w:ascii="Times New Roman" w:hAnsi="Times New Roman" w:cs="Times New Roman"/>
        </w:rPr>
        <w:t>28. 1. 2019</w:t>
      </w:r>
      <w:r w:rsidR="00A73B10">
        <w:rPr>
          <w:rFonts w:ascii="Times New Roman" w:hAnsi="Times New Roman" w:cs="Times New Roman"/>
        </w:rPr>
        <w:t>,</w:t>
      </w:r>
      <w:r w:rsidR="009F5758" w:rsidRPr="009F38DE">
        <w:rPr>
          <w:rFonts w:ascii="Times New Roman" w:hAnsi="Times New Roman" w:cs="Times New Roman"/>
        </w:rPr>
        <w:t xml:space="preserve"> 16:00 hod</w:t>
      </w:r>
      <w:r w:rsidR="00A73B10">
        <w:rPr>
          <w:rFonts w:ascii="Times New Roman" w:hAnsi="Times New Roman" w:cs="Times New Roman"/>
        </w:rPr>
        <w:t>in</w:t>
      </w:r>
    </w:p>
    <w:p w14:paraId="7FF1084C" w14:textId="77777777" w:rsidR="009F38DE" w:rsidRDefault="009F38DE" w:rsidP="00004DE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4187E38" w14:textId="672B3730" w:rsidR="00ED69E1" w:rsidRPr="009F38DE" w:rsidRDefault="00004DEB" w:rsidP="00004DE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Žadateli bude umožněno vyplnění a uložení žádosti</w:t>
      </w:r>
      <w:r w:rsidR="00ED69E1" w:rsidRPr="009F38DE">
        <w:rPr>
          <w:rFonts w:ascii="Times New Roman" w:hAnsi="Times New Roman" w:cs="Times New Roman"/>
        </w:rPr>
        <w:t xml:space="preserve"> v dotačním portálu Karlovarského kraje</w:t>
      </w:r>
      <w:r w:rsidRPr="009F38DE">
        <w:rPr>
          <w:rFonts w:ascii="Times New Roman" w:hAnsi="Times New Roman" w:cs="Times New Roman"/>
        </w:rPr>
        <w:t xml:space="preserve"> před</w:t>
      </w:r>
      <w:r w:rsidR="00ED69E1" w:rsidRPr="009F38DE">
        <w:rPr>
          <w:rFonts w:ascii="Times New Roman" w:hAnsi="Times New Roman" w:cs="Times New Roman"/>
        </w:rPr>
        <w:t> </w:t>
      </w:r>
      <w:r w:rsidRPr="009F38DE">
        <w:rPr>
          <w:rFonts w:ascii="Times New Roman" w:hAnsi="Times New Roman" w:cs="Times New Roman"/>
        </w:rPr>
        <w:t xml:space="preserve">výše uvedenou </w:t>
      </w:r>
      <w:r w:rsidR="00ED69E1" w:rsidRPr="009F38DE">
        <w:rPr>
          <w:rFonts w:ascii="Times New Roman" w:hAnsi="Times New Roman" w:cs="Times New Roman"/>
        </w:rPr>
        <w:t>lhůtou pro podávání elektronických žádostí, nejdříve však:</w:t>
      </w:r>
    </w:p>
    <w:p w14:paraId="72B9D71F" w14:textId="4530DE19" w:rsidR="00ED69E1" w:rsidRPr="009F38DE" w:rsidRDefault="00004DEB" w:rsidP="00ED69E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9F38DE">
        <w:rPr>
          <w:rFonts w:ascii="Times New Roman" w:hAnsi="Times New Roman" w:cs="Times New Roman"/>
        </w:rPr>
        <w:t xml:space="preserve"> </w:t>
      </w:r>
      <w:r w:rsidR="00ED69E1" w:rsidRPr="009F38DE">
        <w:rPr>
          <w:rFonts w:ascii="Times New Roman" w:hAnsi="Times New Roman" w:cs="Times New Roman"/>
        </w:rPr>
        <w:t xml:space="preserve">od </w:t>
      </w:r>
      <w:r w:rsidR="009F5758" w:rsidRPr="009F38DE">
        <w:rPr>
          <w:rFonts w:ascii="Times New Roman" w:hAnsi="Times New Roman" w:cs="Times New Roman"/>
        </w:rPr>
        <w:t>15. 1. 2019 9:00 hod</w:t>
      </w:r>
      <w:r w:rsidR="00A73B10">
        <w:rPr>
          <w:rFonts w:ascii="Times New Roman" w:hAnsi="Times New Roman" w:cs="Times New Roman"/>
        </w:rPr>
        <w:t>in</w:t>
      </w:r>
    </w:p>
    <w:p w14:paraId="40442730" w14:textId="6256AA9D" w:rsidR="00ED69E1" w:rsidRPr="009F38DE" w:rsidRDefault="00ED69E1" w:rsidP="00ED69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B050"/>
        </w:rPr>
      </w:pPr>
      <w:r w:rsidRPr="009F38DE">
        <w:rPr>
          <w:rFonts w:ascii="Times New Roman" w:hAnsi="Times New Roman" w:cs="Times New Roman"/>
        </w:rPr>
        <w:t>Do doby zahájení příjmu elektronických žádostí nebude žadateli umožněno vyplněnou a uloženou žádost odeslat.</w:t>
      </w:r>
    </w:p>
    <w:p w14:paraId="10EBB56E" w14:textId="77777777" w:rsidR="00A91135" w:rsidRPr="009F38DE" w:rsidRDefault="00A91135" w:rsidP="00A9113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B050"/>
        </w:rPr>
      </w:pPr>
    </w:p>
    <w:p w14:paraId="2B65C740" w14:textId="77777777" w:rsidR="00004DEB" w:rsidRPr="009F38DE" w:rsidRDefault="00A91135" w:rsidP="00004DEB">
      <w:pPr>
        <w:pStyle w:val="Odstavecseseznamem"/>
        <w:numPr>
          <w:ilvl w:val="0"/>
          <w:numId w:val="16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Style w:val="FontStyle49"/>
          <w:rFonts w:ascii="Times New Roman" w:hAnsi="Times New Roman" w:cs="Times New Roman"/>
          <w:b w:val="0"/>
        </w:rPr>
        <w:t>V</w:t>
      </w:r>
      <w:r w:rsidRPr="009F38DE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9F38DE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9F38DE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9F38DE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9F38DE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9F38DE">
        <w:rPr>
          <w:rStyle w:val="FontStyle49"/>
          <w:rFonts w:ascii="Times New Roman" w:hAnsi="Times New Roman" w:cs="Times New Roman"/>
          <w:b w:val="0"/>
        </w:rPr>
        <w:t xml:space="preserve">či zcela zastavit jejich příjem. V takovém případě může poskytovatel dokončit přijímání žádostí v listinné podobě. O aktuální situaci bude poskytovatel vždy informovat na svém portálu </w:t>
      </w:r>
      <w:r w:rsidR="00004DEB" w:rsidRPr="009F38DE">
        <w:rPr>
          <w:rStyle w:val="Internetovodkaz"/>
          <w:rFonts w:ascii="Times New Roman" w:hAnsi="Times New Roman" w:cs="Times New Roman"/>
        </w:rPr>
        <w:t>https://</w:t>
      </w:r>
      <w:proofErr w:type="gramStart"/>
      <w:r w:rsidR="00004DEB" w:rsidRPr="009F38DE">
        <w:rPr>
          <w:rStyle w:val="Internetovodkaz"/>
          <w:rFonts w:ascii="Times New Roman" w:hAnsi="Times New Roman" w:cs="Times New Roman"/>
        </w:rPr>
        <w:t>www.kr-karlovarsky</w:t>
      </w:r>
      <w:proofErr w:type="gramEnd"/>
      <w:r w:rsidR="00004DEB" w:rsidRPr="009F38DE">
        <w:rPr>
          <w:rStyle w:val="Internetovodkaz"/>
          <w:rFonts w:ascii="Times New Roman" w:hAnsi="Times New Roman" w:cs="Times New Roman"/>
        </w:rPr>
        <w:t>.cz/dotace/Stranky/Prehled-dotace.aspx</w:t>
      </w:r>
      <w:r w:rsidR="00004DEB" w:rsidRPr="009F38DE">
        <w:rPr>
          <w:rFonts w:ascii="Times New Roman" w:hAnsi="Times New Roman" w:cs="Times New Roman"/>
        </w:rPr>
        <w:t xml:space="preserve"> a na informačním portálu http://programy.kr-karlovarsky.cz.</w:t>
      </w:r>
    </w:p>
    <w:p w14:paraId="3D9C057E" w14:textId="6054AC60" w:rsidR="00A91135" w:rsidRPr="009F38DE" w:rsidRDefault="00004DEB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 </w:t>
      </w:r>
    </w:p>
    <w:p w14:paraId="4F0F0C68" w14:textId="77777777" w:rsidR="00ED69E1" w:rsidRPr="009F38DE" w:rsidRDefault="00ED69E1" w:rsidP="00DF0A7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Žadatel musí odeslanou elektronickou žádost v</w:t>
      </w:r>
      <w:r w:rsidR="00F40AC8" w:rsidRPr="009F38DE">
        <w:rPr>
          <w:rFonts w:ascii="Times New Roman" w:hAnsi="Times New Roman" w:cs="Times New Roman"/>
        </w:rPr>
        <w:t> dotační</w:t>
      </w:r>
      <w:r w:rsidRPr="009F38DE">
        <w:rPr>
          <w:rFonts w:ascii="Times New Roman" w:hAnsi="Times New Roman" w:cs="Times New Roman"/>
        </w:rPr>
        <w:t>m</w:t>
      </w:r>
      <w:r w:rsidR="00F40AC8" w:rsidRPr="009F38DE">
        <w:rPr>
          <w:rFonts w:ascii="Times New Roman" w:hAnsi="Times New Roman" w:cs="Times New Roman"/>
        </w:rPr>
        <w:t xml:space="preserve"> portálu Karlovarského kraje </w:t>
      </w:r>
      <w:r w:rsidRPr="009F38DE">
        <w:rPr>
          <w:rFonts w:ascii="Times New Roman" w:hAnsi="Times New Roman" w:cs="Times New Roman"/>
        </w:rPr>
        <w:t>vytisknout</w:t>
      </w:r>
      <w:r w:rsidR="00F40AC8" w:rsidRPr="009F38DE">
        <w:rPr>
          <w:rFonts w:ascii="Times New Roman" w:hAnsi="Times New Roman" w:cs="Times New Roman"/>
        </w:rPr>
        <w:t xml:space="preserve">, </w:t>
      </w:r>
      <w:r w:rsidRPr="009F38DE">
        <w:rPr>
          <w:rFonts w:ascii="Times New Roman" w:hAnsi="Times New Roman" w:cs="Times New Roman"/>
        </w:rPr>
        <w:t xml:space="preserve">vytištěnou žádost opatřit </w:t>
      </w:r>
      <w:r w:rsidR="00F40AC8" w:rsidRPr="009F38DE">
        <w:rPr>
          <w:rFonts w:ascii="Times New Roman" w:hAnsi="Times New Roman" w:cs="Times New Roman"/>
        </w:rPr>
        <w:t>vlastnoručním podpisem</w:t>
      </w:r>
      <w:r w:rsidRPr="009F38DE">
        <w:rPr>
          <w:rFonts w:ascii="Times New Roman" w:hAnsi="Times New Roman" w:cs="Times New Roman"/>
        </w:rPr>
        <w:t xml:space="preserve"> a připojit k ní všechny povinné i nepovinné</w:t>
      </w:r>
      <w:r w:rsidR="00F40AC8" w:rsidRPr="009F38DE">
        <w:rPr>
          <w:rFonts w:ascii="Times New Roman" w:hAnsi="Times New Roman" w:cs="Times New Roman"/>
        </w:rPr>
        <w:t xml:space="preserve"> příloh</w:t>
      </w:r>
      <w:r w:rsidRPr="009F38DE">
        <w:rPr>
          <w:rFonts w:ascii="Times New Roman" w:hAnsi="Times New Roman" w:cs="Times New Roman"/>
        </w:rPr>
        <w:t>y</w:t>
      </w:r>
      <w:r w:rsidR="00F40AC8" w:rsidRPr="009F38DE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(v listinné podobě).</w:t>
      </w:r>
      <w:r w:rsidR="00F40AC8" w:rsidRPr="009F38DE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Ž</w:t>
      </w:r>
      <w:r w:rsidR="00F40AC8" w:rsidRPr="009F38DE">
        <w:rPr>
          <w:rFonts w:ascii="Times New Roman" w:hAnsi="Times New Roman" w:cs="Times New Roman"/>
        </w:rPr>
        <w:t xml:space="preserve">adatel </w:t>
      </w:r>
      <w:r w:rsidRPr="009F38DE">
        <w:rPr>
          <w:rFonts w:ascii="Times New Roman" w:hAnsi="Times New Roman" w:cs="Times New Roman"/>
        </w:rPr>
        <w:t xml:space="preserve">musí listinnou žádost se všemi přílohami </w:t>
      </w:r>
      <w:r w:rsidR="00F40AC8" w:rsidRPr="009F38DE">
        <w:rPr>
          <w:rFonts w:ascii="Times New Roman" w:hAnsi="Times New Roman" w:cs="Times New Roman"/>
        </w:rPr>
        <w:t xml:space="preserve">doručit ve lhůtě </w:t>
      </w:r>
      <w:r w:rsidRPr="009F38DE">
        <w:rPr>
          <w:rFonts w:ascii="Times New Roman" w:hAnsi="Times New Roman" w:cs="Times New Roman"/>
        </w:rPr>
        <w:t>nejpozději:</w:t>
      </w:r>
    </w:p>
    <w:p w14:paraId="7C685900" w14:textId="2627487D" w:rsidR="00B44E76" w:rsidRPr="009F38DE" w:rsidRDefault="000B650D" w:rsidP="00B44E7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do </w:t>
      </w:r>
      <w:r w:rsidR="009F5758" w:rsidRPr="009F38DE">
        <w:rPr>
          <w:rFonts w:ascii="Times New Roman" w:hAnsi="Times New Roman" w:cs="Times New Roman"/>
        </w:rPr>
        <w:t>7</w:t>
      </w:r>
      <w:r w:rsidR="009F5758" w:rsidRPr="009F38DE">
        <w:rPr>
          <w:rFonts w:ascii="Times New Roman" w:hAnsi="Times New Roman" w:cs="Times New Roman"/>
          <w:color w:val="FF0000"/>
        </w:rPr>
        <w:t xml:space="preserve"> </w:t>
      </w:r>
      <w:r w:rsidR="00DF0A7F" w:rsidRPr="009F38DE">
        <w:rPr>
          <w:rFonts w:ascii="Times New Roman" w:hAnsi="Times New Roman" w:cs="Times New Roman"/>
        </w:rPr>
        <w:t xml:space="preserve">kalendářních </w:t>
      </w:r>
      <w:r w:rsidR="00F40AC8" w:rsidRPr="009F38DE">
        <w:rPr>
          <w:rFonts w:ascii="Times New Roman" w:hAnsi="Times New Roman" w:cs="Times New Roman"/>
        </w:rPr>
        <w:t>dnů</w:t>
      </w:r>
      <w:r w:rsidR="00D64C6E" w:rsidRPr="009F38DE">
        <w:rPr>
          <w:rFonts w:ascii="Times New Roman" w:hAnsi="Times New Roman" w:cs="Times New Roman"/>
        </w:rPr>
        <w:t xml:space="preserve"> </w:t>
      </w:r>
      <w:r w:rsidR="00F40AC8" w:rsidRPr="009F38DE">
        <w:rPr>
          <w:rFonts w:ascii="Times New Roman" w:hAnsi="Times New Roman" w:cs="Times New Roman"/>
        </w:rPr>
        <w:t>po</w:t>
      </w:r>
      <w:r w:rsidR="00DF0A7F" w:rsidRPr="009F38DE">
        <w:rPr>
          <w:rFonts w:ascii="Times New Roman" w:hAnsi="Times New Roman" w:cs="Times New Roman"/>
        </w:rPr>
        <w:t> </w:t>
      </w:r>
      <w:r w:rsidRPr="009F38DE">
        <w:rPr>
          <w:rFonts w:ascii="Times New Roman" w:hAnsi="Times New Roman" w:cs="Times New Roman"/>
        </w:rPr>
        <w:t>ukončení</w:t>
      </w:r>
      <w:r w:rsidR="00F40AC8" w:rsidRPr="009F38DE">
        <w:rPr>
          <w:rFonts w:ascii="Times New Roman" w:hAnsi="Times New Roman" w:cs="Times New Roman"/>
        </w:rPr>
        <w:t xml:space="preserve"> </w:t>
      </w:r>
      <w:r w:rsidRPr="009F38DE">
        <w:rPr>
          <w:rFonts w:ascii="Times New Roman" w:hAnsi="Times New Roman" w:cs="Times New Roman"/>
        </w:rPr>
        <w:t>příjmu</w:t>
      </w:r>
      <w:r w:rsidR="00F40AC8" w:rsidRPr="009F38DE">
        <w:rPr>
          <w:rFonts w:ascii="Times New Roman" w:hAnsi="Times New Roman" w:cs="Times New Roman"/>
        </w:rPr>
        <w:t xml:space="preserve"> elektronických žádostí</w:t>
      </w:r>
      <w:r w:rsidR="001C2606" w:rsidRPr="009F38DE">
        <w:rPr>
          <w:rFonts w:ascii="Times New Roman" w:hAnsi="Times New Roman" w:cs="Times New Roman"/>
        </w:rPr>
        <w:t>,</w:t>
      </w:r>
      <w:r w:rsidR="00F40AC8" w:rsidRPr="009F38DE">
        <w:rPr>
          <w:rFonts w:ascii="Times New Roman" w:hAnsi="Times New Roman" w:cs="Times New Roman"/>
        </w:rPr>
        <w:t xml:space="preserve"> </w:t>
      </w:r>
      <w:r w:rsidR="001C2606" w:rsidRPr="009F38DE">
        <w:rPr>
          <w:rFonts w:ascii="Times New Roman" w:hAnsi="Times New Roman" w:cs="Times New Roman"/>
        </w:rPr>
        <w:t>viz</w:t>
      </w:r>
      <w:r w:rsidR="00DF0A7F" w:rsidRPr="009F38DE">
        <w:rPr>
          <w:rFonts w:ascii="Times New Roman" w:hAnsi="Times New Roman" w:cs="Times New Roman"/>
        </w:rPr>
        <w:t> </w:t>
      </w:r>
      <w:r w:rsidRPr="009F38DE">
        <w:rPr>
          <w:rFonts w:ascii="Times New Roman" w:hAnsi="Times New Roman" w:cs="Times New Roman"/>
        </w:rPr>
        <w:t>výše</w:t>
      </w:r>
      <w:r w:rsidR="001C2606" w:rsidRPr="009F38DE">
        <w:rPr>
          <w:rFonts w:ascii="Times New Roman" w:hAnsi="Times New Roman" w:cs="Times New Roman"/>
        </w:rPr>
        <w:t xml:space="preserve"> lhůta pro</w:t>
      </w:r>
      <w:r w:rsidR="0098183A" w:rsidRPr="009F38DE">
        <w:rPr>
          <w:rFonts w:ascii="Times New Roman" w:hAnsi="Times New Roman" w:cs="Times New Roman"/>
        </w:rPr>
        <w:t> </w:t>
      </w:r>
      <w:r w:rsidR="00B44E76" w:rsidRPr="009F38DE">
        <w:rPr>
          <w:rFonts w:ascii="Times New Roman" w:hAnsi="Times New Roman" w:cs="Times New Roman"/>
        </w:rPr>
        <w:t>podávání elektronických žádostí</w:t>
      </w:r>
    </w:p>
    <w:p w14:paraId="3BC378B1" w14:textId="44EE1354" w:rsidR="00F40AC8" w:rsidRPr="009F38DE" w:rsidRDefault="00F40AC8" w:rsidP="00B44E7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na podatel</w:t>
      </w:r>
      <w:r w:rsidR="007156D4" w:rsidRPr="009F38DE">
        <w:rPr>
          <w:rFonts w:ascii="Times New Roman" w:hAnsi="Times New Roman" w:cs="Times New Roman"/>
        </w:rPr>
        <w:t>nu Karlovarského kraje na adresu</w:t>
      </w:r>
      <w:r w:rsidRPr="009F38DE">
        <w:rPr>
          <w:rFonts w:ascii="Times New Roman" w:hAnsi="Times New Roman" w:cs="Times New Roman"/>
        </w:rPr>
        <w:t>:</w:t>
      </w:r>
    </w:p>
    <w:p w14:paraId="646526CC" w14:textId="77777777" w:rsidR="00DF0A7F" w:rsidRPr="009F38DE" w:rsidRDefault="00DF0A7F" w:rsidP="00DF0A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4F9FCEF" w14:textId="2C30BA3B" w:rsidR="00F40AC8" w:rsidRPr="009F38DE" w:rsidRDefault="00F40AC8" w:rsidP="00DF0A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  <w:b/>
        </w:rPr>
        <w:t>Karlovarský kraj, Závodní 353/88, 360 06 Karlovy Vary</w:t>
      </w:r>
      <w:r w:rsidRPr="009F38DE">
        <w:rPr>
          <w:rFonts w:ascii="Times New Roman" w:hAnsi="Times New Roman" w:cs="Times New Roman"/>
        </w:rPr>
        <w:t>,</w:t>
      </w:r>
    </w:p>
    <w:p w14:paraId="4AB5DE62" w14:textId="77777777" w:rsidR="00DF0A7F" w:rsidRPr="009F38DE" w:rsidRDefault="00DF0A7F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3782056" w14:textId="70A0680D" w:rsidR="005D59F6" w:rsidRPr="009F38DE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a to osobně nebo prostřednictvím doručovací služby. </w:t>
      </w:r>
      <w:r w:rsidR="007156D4" w:rsidRPr="009F38DE">
        <w:rPr>
          <w:rFonts w:ascii="Times New Roman" w:hAnsi="Times New Roman" w:cs="Times New Roman"/>
        </w:rPr>
        <w:t xml:space="preserve">Pro určení doby podání žádosti je rozhodující </w:t>
      </w:r>
      <w:r w:rsidRPr="009F38DE">
        <w:rPr>
          <w:rFonts w:ascii="Times New Roman" w:hAnsi="Times New Roman" w:cs="Times New Roman"/>
        </w:rPr>
        <w:t xml:space="preserve"> datum doručení žádosti na</w:t>
      </w:r>
      <w:r w:rsidR="000B650D" w:rsidRPr="009F38DE">
        <w:rPr>
          <w:rFonts w:ascii="Times New Roman" w:hAnsi="Times New Roman" w:cs="Times New Roman"/>
        </w:rPr>
        <w:t> </w:t>
      </w:r>
      <w:r w:rsidRPr="009F38DE">
        <w:rPr>
          <w:rFonts w:ascii="Times New Roman" w:hAnsi="Times New Roman" w:cs="Times New Roman"/>
        </w:rPr>
        <w:t>podatelnu Karlovarského kraje</w:t>
      </w:r>
      <w:r w:rsidR="00B44E76" w:rsidRPr="009F38DE">
        <w:rPr>
          <w:rFonts w:ascii="Times New Roman" w:hAnsi="Times New Roman" w:cs="Times New Roman"/>
        </w:rPr>
        <w:t xml:space="preserve"> nikoliv datum podání u doručovací služby.</w:t>
      </w:r>
    </w:p>
    <w:p w14:paraId="4CB83996" w14:textId="77777777" w:rsidR="009457BE" w:rsidRPr="009F38DE" w:rsidRDefault="009457BE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5E1E798" w14:textId="4C14B18F" w:rsidR="005445E5" w:rsidRPr="009F38DE" w:rsidRDefault="009457BE" w:rsidP="009457B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Podmínku doručení žádosti</w:t>
      </w:r>
      <w:r w:rsidR="00B44E76" w:rsidRPr="009F38DE">
        <w:rPr>
          <w:rFonts w:ascii="Times New Roman" w:hAnsi="Times New Roman" w:cs="Times New Roman"/>
        </w:rPr>
        <w:t>, opatřené</w:t>
      </w:r>
      <w:r w:rsidRPr="009F38DE">
        <w:rPr>
          <w:rFonts w:ascii="Times New Roman" w:hAnsi="Times New Roman" w:cs="Times New Roman"/>
        </w:rPr>
        <w:t xml:space="preserve"> vlastnoručním podpisem žadatele, včetně všech povinných i</w:t>
      </w:r>
      <w:r w:rsidR="00B44E76" w:rsidRPr="009F38DE">
        <w:rPr>
          <w:rFonts w:ascii="Times New Roman" w:hAnsi="Times New Roman" w:cs="Times New Roman"/>
        </w:rPr>
        <w:t> </w:t>
      </w:r>
      <w:r w:rsidRPr="009F38DE">
        <w:rPr>
          <w:rFonts w:ascii="Times New Roman" w:hAnsi="Times New Roman" w:cs="Times New Roman"/>
        </w:rPr>
        <w:t>nepovinných příloh</w:t>
      </w:r>
      <w:r w:rsidR="004F1C29" w:rsidRPr="009F38DE">
        <w:rPr>
          <w:rFonts w:ascii="Times New Roman" w:hAnsi="Times New Roman" w:cs="Times New Roman"/>
        </w:rPr>
        <w:t xml:space="preserve"> </w:t>
      </w:r>
      <w:r w:rsidR="00B44E76" w:rsidRPr="009F38DE">
        <w:rPr>
          <w:rFonts w:ascii="Times New Roman" w:hAnsi="Times New Roman" w:cs="Times New Roman"/>
        </w:rPr>
        <w:t xml:space="preserve">v listinné podobě </w:t>
      </w:r>
      <w:r w:rsidR="00307CC6" w:rsidRPr="009F38DE">
        <w:rPr>
          <w:rFonts w:ascii="Times New Roman" w:hAnsi="Times New Roman" w:cs="Times New Roman"/>
        </w:rPr>
        <w:t xml:space="preserve">splní </w:t>
      </w:r>
      <w:r w:rsidR="00B44E76" w:rsidRPr="009F38DE">
        <w:rPr>
          <w:rFonts w:ascii="Times New Roman" w:hAnsi="Times New Roman" w:cs="Times New Roman"/>
        </w:rPr>
        <w:t xml:space="preserve">žadatel </w:t>
      </w:r>
      <w:r w:rsidR="00307CC6" w:rsidRPr="009F38DE">
        <w:rPr>
          <w:rFonts w:ascii="Times New Roman" w:hAnsi="Times New Roman" w:cs="Times New Roman"/>
        </w:rPr>
        <w:t>také</w:t>
      </w:r>
      <w:r w:rsidRPr="009F38DE">
        <w:rPr>
          <w:rFonts w:ascii="Times New Roman" w:hAnsi="Times New Roman" w:cs="Times New Roman"/>
        </w:rPr>
        <w:t xml:space="preserve"> tím, že </w:t>
      </w:r>
      <w:r w:rsidR="00307CC6" w:rsidRPr="009F38DE">
        <w:rPr>
          <w:rFonts w:ascii="Times New Roman" w:hAnsi="Times New Roman" w:cs="Times New Roman"/>
        </w:rPr>
        <w:t xml:space="preserve">prostřednictvím </w:t>
      </w:r>
      <w:r w:rsidR="00B44E76" w:rsidRPr="009F38DE">
        <w:rPr>
          <w:rFonts w:ascii="Times New Roman" w:hAnsi="Times New Roman" w:cs="Times New Roman"/>
        </w:rPr>
        <w:t xml:space="preserve">informačního </w:t>
      </w:r>
      <w:r w:rsidR="00307CC6" w:rsidRPr="009F38DE">
        <w:rPr>
          <w:rFonts w:ascii="Times New Roman" w:hAnsi="Times New Roman" w:cs="Times New Roman"/>
        </w:rPr>
        <w:t xml:space="preserve">systému datových schránek </w:t>
      </w:r>
      <w:r w:rsidR="00B44E76" w:rsidRPr="009F38DE">
        <w:rPr>
          <w:rFonts w:ascii="Times New Roman" w:hAnsi="Times New Roman" w:cs="Times New Roman"/>
        </w:rPr>
        <w:t xml:space="preserve">(ISDS) </w:t>
      </w:r>
      <w:r w:rsidR="00307CC6" w:rsidRPr="009F38DE">
        <w:rPr>
          <w:rFonts w:ascii="Times New Roman" w:hAnsi="Times New Roman" w:cs="Times New Roman"/>
        </w:rPr>
        <w:t xml:space="preserve">odešle </w:t>
      </w:r>
      <w:r w:rsidR="005445E5" w:rsidRPr="009F38DE">
        <w:rPr>
          <w:rFonts w:ascii="Times New Roman" w:hAnsi="Times New Roman" w:cs="Times New Roman"/>
        </w:rPr>
        <w:t>do datové schránky Karlovarského kraje:</w:t>
      </w:r>
    </w:p>
    <w:p w14:paraId="55615183" w14:textId="77777777" w:rsidR="005445E5" w:rsidRPr="009F38DE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80E164" w14:textId="60F6596D" w:rsidR="005445E5" w:rsidRPr="009F38DE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F38DE">
        <w:rPr>
          <w:rFonts w:ascii="Times New Roman" w:hAnsi="Times New Roman" w:cs="Times New Roman"/>
          <w:b/>
        </w:rPr>
        <w:t>siqbxt2</w:t>
      </w:r>
    </w:p>
    <w:p w14:paraId="2F7F70BE" w14:textId="77777777" w:rsidR="005445E5" w:rsidRPr="009F38DE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285EC14" w14:textId="3FD439CA" w:rsidR="005445E5" w:rsidRPr="009F38DE" w:rsidRDefault="005445E5" w:rsidP="00544D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elektronický dokument:</w:t>
      </w:r>
    </w:p>
    <w:p w14:paraId="5A754113" w14:textId="226C4770" w:rsidR="005445E5" w:rsidRPr="009F38DE" w:rsidRDefault="005445E5" w:rsidP="00544D1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který je elektronickou</w:t>
      </w:r>
      <w:r w:rsidR="00307CC6" w:rsidRPr="009F38DE">
        <w:rPr>
          <w:rFonts w:ascii="Times New Roman" w:hAnsi="Times New Roman" w:cs="Times New Roman"/>
        </w:rPr>
        <w:t xml:space="preserve"> žádost</w:t>
      </w:r>
      <w:r w:rsidRPr="009F38DE">
        <w:rPr>
          <w:rFonts w:ascii="Times New Roman" w:hAnsi="Times New Roman" w:cs="Times New Roman"/>
        </w:rPr>
        <w:t>í</w:t>
      </w:r>
      <w:r w:rsidR="00307CC6" w:rsidRPr="009F38DE">
        <w:rPr>
          <w:rFonts w:ascii="Times New Roman" w:hAnsi="Times New Roman" w:cs="Times New Roman"/>
        </w:rPr>
        <w:t xml:space="preserve"> z dotačního portálu Karlovarského kraje</w:t>
      </w:r>
      <w:r w:rsidRPr="009F38DE">
        <w:rPr>
          <w:rFonts w:ascii="Times New Roman" w:hAnsi="Times New Roman" w:cs="Times New Roman"/>
        </w:rPr>
        <w:t xml:space="preserve">, </w:t>
      </w:r>
      <w:r w:rsidR="00DC78CA" w:rsidRPr="009F38DE">
        <w:rPr>
          <w:rFonts w:ascii="Times New Roman" w:hAnsi="Times New Roman" w:cs="Times New Roman"/>
        </w:rPr>
        <w:t>opatřenou elektronickým podpisem žadatele,  nebo</w:t>
      </w:r>
    </w:p>
    <w:p w14:paraId="5DC0FC28" w14:textId="226EAA6B" w:rsidR="005445E5" w:rsidRPr="009F38DE" w:rsidRDefault="005445E5" w:rsidP="00544D1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>který vznikl autorizovanou konverzí listinné žádosti z dotačního portálu Karlovarského kraje, opatřené vlastnoručním podpisem žadatele prostřednictvím služby Czech POINT</w:t>
      </w:r>
    </w:p>
    <w:p w14:paraId="7C1D9CF2" w14:textId="75AC349D" w:rsidR="00307CC6" w:rsidRPr="009F38DE" w:rsidRDefault="00DC78CA" w:rsidP="00544D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a </w:t>
      </w:r>
      <w:r w:rsidR="00B44E76" w:rsidRPr="009F38DE">
        <w:rPr>
          <w:rFonts w:ascii="Times New Roman" w:hAnsi="Times New Roman" w:cs="Times New Roman"/>
        </w:rPr>
        <w:t xml:space="preserve">dále </w:t>
      </w:r>
      <w:r w:rsidRPr="009F38DE">
        <w:rPr>
          <w:rFonts w:ascii="Times New Roman" w:hAnsi="Times New Roman" w:cs="Times New Roman"/>
        </w:rPr>
        <w:t xml:space="preserve">připojí </w:t>
      </w:r>
      <w:r w:rsidR="00B44E76" w:rsidRPr="009F38DE">
        <w:rPr>
          <w:rFonts w:ascii="Times New Roman" w:hAnsi="Times New Roman" w:cs="Times New Roman"/>
        </w:rPr>
        <w:t>dokumenty, které vznikly naskenováním</w:t>
      </w:r>
      <w:r w:rsidRPr="009F38DE">
        <w:rPr>
          <w:rFonts w:ascii="Times New Roman" w:hAnsi="Times New Roman" w:cs="Times New Roman"/>
        </w:rPr>
        <w:t xml:space="preserve"> </w:t>
      </w:r>
      <w:r w:rsidR="00307CC6" w:rsidRPr="009F38DE">
        <w:rPr>
          <w:rFonts w:ascii="Times New Roman" w:hAnsi="Times New Roman" w:cs="Times New Roman"/>
        </w:rPr>
        <w:t>povinných i </w:t>
      </w:r>
      <w:r w:rsidRPr="009F38DE">
        <w:rPr>
          <w:rFonts w:ascii="Times New Roman" w:hAnsi="Times New Roman" w:cs="Times New Roman"/>
        </w:rPr>
        <w:t>nepovinných příloh</w:t>
      </w:r>
      <w:r w:rsidR="00B44E76" w:rsidRPr="009F38DE">
        <w:rPr>
          <w:rFonts w:ascii="Times New Roman" w:hAnsi="Times New Roman" w:cs="Times New Roman"/>
        </w:rPr>
        <w:t>.</w:t>
      </w:r>
    </w:p>
    <w:p w14:paraId="45147CBD" w14:textId="77777777" w:rsidR="00B44E76" w:rsidRPr="009F38DE" w:rsidRDefault="00B44E76" w:rsidP="00544D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7CE8C59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69EAEBA7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</w:p>
    <w:p w14:paraId="745F54C9" w14:textId="77777777" w:rsidR="00F656A7" w:rsidRPr="009F38DE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Kritéria pro hodnocení žádosti </w:t>
      </w:r>
      <w:r w:rsidR="003644C1" w:rsidRPr="009F38DE">
        <w:rPr>
          <w:rFonts w:ascii="Times New Roman" w:hAnsi="Times New Roman" w:cs="Times New Roman"/>
          <w:color w:val="auto"/>
          <w:sz w:val="22"/>
          <w:szCs w:val="22"/>
        </w:rPr>
        <w:t>jsou</w:t>
      </w:r>
      <w:r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uvedena v pravidlech </w:t>
      </w:r>
      <w:r w:rsidR="003644C1" w:rsidRPr="009F38DE">
        <w:rPr>
          <w:rFonts w:ascii="Times New Roman" w:hAnsi="Times New Roman" w:cs="Times New Roman"/>
          <w:color w:val="auto"/>
          <w:sz w:val="22"/>
          <w:szCs w:val="22"/>
        </w:rPr>
        <w:t>dotačního programu, která jsou součástí tohoto</w:t>
      </w:r>
      <w:r w:rsidR="00616F58" w:rsidRPr="009F38D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9F38DE">
        <w:rPr>
          <w:rFonts w:ascii="Times New Roman" w:hAnsi="Times New Roman" w:cs="Times New Roman"/>
          <w:color w:val="auto"/>
          <w:sz w:val="22"/>
          <w:szCs w:val="22"/>
        </w:rPr>
        <w:t>vyhlášení dotačního programu.</w:t>
      </w:r>
    </w:p>
    <w:p w14:paraId="08448B2C" w14:textId="77777777" w:rsidR="0091214C" w:rsidRPr="009F38DE" w:rsidRDefault="0091214C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7BC278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</w:t>
      </w:r>
    </w:p>
    <w:p w14:paraId="0CE03669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</w:p>
    <w:p w14:paraId="220DE19B" w14:textId="50ECA619" w:rsidR="0087434E" w:rsidRPr="009F38DE" w:rsidRDefault="005D59F6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hůta pro rozhodnutí o žádosti </w:t>
      </w:r>
      <w:r w:rsidRPr="009F38DE">
        <w:rPr>
          <w:rFonts w:ascii="Times New Roman" w:hAnsi="Times New Roman" w:cs="Times New Roman"/>
          <w:color w:val="auto"/>
          <w:sz w:val="22"/>
          <w:szCs w:val="22"/>
        </w:rPr>
        <w:t>se stanovuje na</w:t>
      </w:r>
      <w:r w:rsidR="006B0BCA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434E" w:rsidRPr="009F38DE">
        <w:rPr>
          <w:rFonts w:ascii="Times New Roman" w:hAnsi="Times New Roman" w:cs="Times New Roman"/>
          <w:color w:val="auto"/>
          <w:sz w:val="22"/>
          <w:szCs w:val="22"/>
        </w:rPr>
        <w:t>den jednání rady</w:t>
      </w:r>
      <w:r w:rsidR="006B0BCA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nebo zastupitelstva</w:t>
      </w:r>
      <w:r w:rsidR="0087434E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kraje následujícího po dni podání žádosti při </w:t>
      </w:r>
      <w:r w:rsidR="00CE7628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současném splnění podmínky </w:t>
      </w:r>
      <w:r w:rsidR="0087434E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dodržení všech lhůt stanovených pro přípravu materiálů pro jednání a jednacího řádu </w:t>
      </w:r>
      <w:r w:rsidR="00CE7628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rady nebo </w:t>
      </w:r>
      <w:r w:rsidR="0087434E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zastupitelstva kraje a po uplynutí </w:t>
      </w:r>
      <w:r w:rsidR="006B0BCA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lhůty </w:t>
      </w:r>
      <w:r w:rsidR="009F5758" w:rsidRPr="009F38DE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="006B0BCA" w:rsidRPr="009F38D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B0BCA" w:rsidRPr="009F38DE">
        <w:rPr>
          <w:rFonts w:ascii="Times New Roman" w:hAnsi="Times New Roman" w:cs="Times New Roman"/>
          <w:color w:val="auto"/>
          <w:sz w:val="22"/>
          <w:szCs w:val="22"/>
        </w:rPr>
        <w:t>kalendářních dnů určených pro vyhodnocení žádostí.</w:t>
      </w:r>
    </w:p>
    <w:p w14:paraId="72C0763C" w14:textId="77777777" w:rsidR="00A73B10" w:rsidRDefault="00A73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89DD0C" w14:textId="7EC550FA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AF1D413" w14:textId="77777777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</w:p>
    <w:p w14:paraId="3A61B804" w14:textId="53645262" w:rsidR="00F656A7" w:rsidRPr="009F38DE" w:rsidRDefault="008E0FA0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color w:val="auto"/>
          <w:sz w:val="22"/>
          <w:szCs w:val="22"/>
        </w:rPr>
        <w:t>Dotace poskytované v rámci tohoto programu jsou určené výlučně k naplnění shora uvedeného účelu a</w:t>
      </w:r>
      <w:r w:rsidR="00172624" w:rsidRPr="009F38D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lze je použít </w:t>
      </w:r>
      <w:r w:rsidR="00172624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9F38DE">
        <w:rPr>
          <w:rFonts w:ascii="Times New Roman" w:hAnsi="Times New Roman" w:cs="Times New Roman"/>
          <w:color w:val="auto"/>
          <w:sz w:val="22"/>
          <w:szCs w:val="22"/>
        </w:rPr>
        <w:t>investiční i neinvestiční výdaje.</w:t>
      </w:r>
      <w:r w:rsidR="00172624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Dotace podléhá finančnímu vypořádání. Konkrétní podmínky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 pro poskytnutí </w:t>
      </w:r>
      <w:r w:rsidR="00095A85" w:rsidRPr="009F38DE">
        <w:rPr>
          <w:rFonts w:ascii="Times New Roman" w:hAnsi="Times New Roman" w:cs="Times New Roman"/>
          <w:color w:val="auto"/>
          <w:sz w:val="22"/>
          <w:szCs w:val="22"/>
        </w:rPr>
        <w:t xml:space="preserve">dotace jsou </w:t>
      </w:r>
      <w:r w:rsidR="003644C1" w:rsidRPr="009F38DE">
        <w:rPr>
          <w:rFonts w:ascii="Times New Roman" w:hAnsi="Times New Roman" w:cs="Times New Roman"/>
          <w:color w:val="auto"/>
          <w:sz w:val="22"/>
          <w:szCs w:val="22"/>
        </w:rPr>
        <w:t>uvedeny v</w:t>
      </w:r>
      <w:r w:rsidR="00172624" w:rsidRPr="009F38D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9F38DE">
        <w:rPr>
          <w:rFonts w:ascii="Times New Roman" w:hAnsi="Times New Roman" w:cs="Times New Roman"/>
          <w:color w:val="auto"/>
          <w:sz w:val="22"/>
          <w:szCs w:val="22"/>
        </w:rPr>
        <w:t>pravidlech dotačního programu, která jsou součástí tohoto vyhlášení dotačního programu</w:t>
      </w:r>
      <w:r w:rsidR="00F656A7" w:rsidRPr="009F38D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F1B10BD" w14:textId="77777777" w:rsidR="009F38DE" w:rsidRDefault="009F38DE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E65632" w14:textId="5CD83FF9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0F8590C3" w14:textId="49D3453A" w:rsidR="00F656A7" w:rsidRPr="009F38D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9F38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</w:p>
    <w:p w14:paraId="120F3F17" w14:textId="1B2C177D" w:rsidR="00F656A7" w:rsidRPr="009F38DE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9F38DE">
        <w:rPr>
          <w:rFonts w:ascii="Times New Roman" w:eastAsia="Calibri" w:hAnsi="Times New Roman" w:cs="Times New Roman"/>
        </w:rPr>
        <w:t xml:space="preserve">Vzor </w:t>
      </w:r>
      <w:r w:rsidR="00172624" w:rsidRPr="009F38DE">
        <w:rPr>
          <w:rFonts w:ascii="Times New Roman" w:eastAsia="Calibri" w:hAnsi="Times New Roman" w:cs="Times New Roman"/>
        </w:rPr>
        <w:t>žádosti</w:t>
      </w:r>
      <w:r w:rsidR="00D01A6E" w:rsidRPr="009F38DE">
        <w:rPr>
          <w:rFonts w:ascii="Times New Roman" w:eastAsia="Calibri" w:hAnsi="Times New Roman" w:cs="Times New Roman"/>
        </w:rPr>
        <w:t xml:space="preserve"> resp. nevyplněnou elektronickou žádost má žadatel k dispozici v dotačním portálu Karlovarského kraje. Vzor</w:t>
      </w:r>
      <w:r w:rsidR="00172624" w:rsidRPr="009F38DE">
        <w:rPr>
          <w:rFonts w:ascii="Times New Roman" w:eastAsia="Calibri" w:hAnsi="Times New Roman" w:cs="Times New Roman"/>
        </w:rPr>
        <w:t xml:space="preserve"> </w:t>
      </w:r>
      <w:r w:rsidR="0018179B" w:rsidRPr="009F38DE">
        <w:rPr>
          <w:rFonts w:ascii="Times New Roman" w:eastAsia="Calibri" w:hAnsi="Times New Roman" w:cs="Times New Roman"/>
        </w:rPr>
        <w:t>příloh k žádosti</w:t>
      </w:r>
      <w:r w:rsidR="002B6BDF" w:rsidRPr="009F38DE">
        <w:rPr>
          <w:rFonts w:ascii="Times New Roman" w:eastAsia="Calibri" w:hAnsi="Times New Roman" w:cs="Times New Roman"/>
        </w:rPr>
        <w:t xml:space="preserve">, </w:t>
      </w:r>
      <w:r w:rsidR="00D01A6E" w:rsidRPr="009F38DE">
        <w:rPr>
          <w:rFonts w:ascii="Times New Roman" w:eastAsia="Calibri" w:hAnsi="Times New Roman" w:cs="Times New Roman"/>
        </w:rPr>
        <w:t xml:space="preserve">vzor veřejnoprávní </w:t>
      </w:r>
      <w:r w:rsidR="002B6BDF" w:rsidRPr="009F38DE">
        <w:rPr>
          <w:rFonts w:ascii="Times New Roman" w:eastAsia="Calibri" w:hAnsi="Times New Roman" w:cs="Times New Roman"/>
        </w:rPr>
        <w:t>smlouvy</w:t>
      </w:r>
      <w:r w:rsidR="009812E9" w:rsidRPr="009F38DE">
        <w:rPr>
          <w:rFonts w:ascii="Times New Roman" w:eastAsia="Calibri" w:hAnsi="Times New Roman" w:cs="Times New Roman"/>
        </w:rPr>
        <w:t xml:space="preserve"> o poskytnutí dotace</w:t>
      </w:r>
      <w:r w:rsidR="0018179B" w:rsidRPr="009F38DE">
        <w:rPr>
          <w:rFonts w:ascii="Times New Roman" w:eastAsia="Calibri" w:hAnsi="Times New Roman" w:cs="Times New Roman"/>
        </w:rPr>
        <w:t>,</w:t>
      </w:r>
      <w:r w:rsidRPr="009F38DE">
        <w:rPr>
          <w:rFonts w:ascii="Times New Roman" w:eastAsia="Calibri" w:hAnsi="Times New Roman" w:cs="Times New Roman"/>
        </w:rPr>
        <w:t xml:space="preserve"> </w:t>
      </w:r>
      <w:r w:rsidR="00D01A6E" w:rsidRPr="009F38DE">
        <w:rPr>
          <w:rFonts w:ascii="Times New Roman" w:eastAsia="Calibri" w:hAnsi="Times New Roman" w:cs="Times New Roman"/>
        </w:rPr>
        <w:t xml:space="preserve">formulář </w:t>
      </w:r>
      <w:r w:rsidR="002B6BDF" w:rsidRPr="009F38DE">
        <w:rPr>
          <w:rFonts w:ascii="Times New Roman" w:eastAsia="Calibri" w:hAnsi="Times New Roman" w:cs="Times New Roman"/>
        </w:rPr>
        <w:t>finančního vypořádání dotace</w:t>
      </w:r>
      <w:r w:rsidR="0018179B" w:rsidRPr="009F38DE">
        <w:rPr>
          <w:rFonts w:ascii="Times New Roman" w:eastAsia="Calibri" w:hAnsi="Times New Roman" w:cs="Times New Roman"/>
        </w:rPr>
        <w:t xml:space="preserve"> a </w:t>
      </w:r>
      <w:r w:rsidR="00D01A6E" w:rsidRPr="009F38DE">
        <w:rPr>
          <w:rFonts w:ascii="Times New Roman" w:eastAsia="Calibri" w:hAnsi="Times New Roman" w:cs="Times New Roman"/>
        </w:rPr>
        <w:t xml:space="preserve">znění </w:t>
      </w:r>
      <w:r w:rsidR="0018179B" w:rsidRPr="009F38DE">
        <w:rPr>
          <w:rFonts w:ascii="Times New Roman" w:eastAsia="Calibri" w:hAnsi="Times New Roman" w:cs="Times New Roman"/>
        </w:rPr>
        <w:t xml:space="preserve">pravidel </w:t>
      </w:r>
      <w:r w:rsidR="0018179B" w:rsidRPr="009F38DE">
        <w:rPr>
          <w:rFonts w:ascii="Times New Roman" w:hAnsi="Times New Roman" w:cs="Times New Roman"/>
        </w:rPr>
        <w:t>pro</w:t>
      </w:r>
      <w:r w:rsidR="009812E9" w:rsidRPr="009F38DE">
        <w:rPr>
          <w:rFonts w:ascii="Times New Roman" w:hAnsi="Times New Roman" w:cs="Times New Roman"/>
        </w:rPr>
        <w:t> </w:t>
      </w:r>
      <w:r w:rsidR="0018179B" w:rsidRPr="009F38DE">
        <w:rPr>
          <w:rFonts w:ascii="Times New Roman" w:hAnsi="Times New Roman" w:cs="Times New Roman"/>
        </w:rPr>
        <w:t xml:space="preserve">příjem a hodnocení žádostí, poskytnutí a </w:t>
      </w:r>
      <w:r w:rsidR="009812E9" w:rsidRPr="009F38DE">
        <w:rPr>
          <w:rFonts w:ascii="Times New Roman" w:hAnsi="Times New Roman" w:cs="Times New Roman"/>
        </w:rPr>
        <w:t>finanční</w:t>
      </w:r>
      <w:r w:rsidR="0018179B" w:rsidRPr="009F38DE">
        <w:rPr>
          <w:rFonts w:ascii="Times New Roman" w:hAnsi="Times New Roman" w:cs="Times New Roman"/>
        </w:rPr>
        <w:t xml:space="preserve"> vypořádání dotace</w:t>
      </w:r>
      <w:r w:rsidR="00B412E0" w:rsidRPr="009F38DE">
        <w:rPr>
          <w:rFonts w:ascii="Times New Roman" w:eastAsia="Calibri" w:hAnsi="Times New Roman" w:cs="Times New Roman"/>
        </w:rPr>
        <w:t xml:space="preserve"> j</w:t>
      </w:r>
      <w:r w:rsidR="00D01A6E" w:rsidRPr="009F38DE">
        <w:rPr>
          <w:rFonts w:ascii="Times New Roman" w:eastAsia="Calibri" w:hAnsi="Times New Roman" w:cs="Times New Roman"/>
        </w:rPr>
        <w:t xml:space="preserve">sou </w:t>
      </w:r>
      <w:r w:rsidR="003E2C92" w:rsidRPr="009F38DE">
        <w:rPr>
          <w:rFonts w:ascii="Times New Roman" w:hAnsi="Times New Roman" w:cs="Times New Roman"/>
        </w:rPr>
        <w:t>součástí tohoto vyhlášení dotačního programu</w:t>
      </w:r>
      <w:r w:rsidR="003E2C92" w:rsidRPr="009F38DE">
        <w:rPr>
          <w:rFonts w:ascii="Times New Roman" w:eastAsia="Calibri" w:hAnsi="Times New Roman" w:cs="Times New Roman"/>
        </w:rPr>
        <w:t>.</w:t>
      </w:r>
    </w:p>
    <w:p w14:paraId="6DF41C4F" w14:textId="77777777" w:rsidR="00F656A7" w:rsidRPr="009F38DE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8EF036D" w14:textId="4AB963ED" w:rsidR="00F656A7" w:rsidRPr="009F38DE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9F38DE">
        <w:rPr>
          <w:rFonts w:ascii="Times New Roman" w:eastAsia="Calibri" w:hAnsi="Times New Roman" w:cs="Times New Roman"/>
        </w:rPr>
        <w:t>D</w:t>
      </w:r>
      <w:r w:rsidR="0014774B" w:rsidRPr="009F38DE">
        <w:rPr>
          <w:rFonts w:ascii="Times New Roman" w:eastAsia="Calibri" w:hAnsi="Times New Roman" w:cs="Times New Roman"/>
        </w:rPr>
        <w:t xml:space="preserve">otační program je k dispozici </w:t>
      </w:r>
      <w:r w:rsidR="009812E9" w:rsidRPr="009F38DE">
        <w:rPr>
          <w:rFonts w:ascii="Times New Roman" w:eastAsia="Calibri" w:hAnsi="Times New Roman" w:cs="Times New Roman"/>
        </w:rPr>
        <w:t xml:space="preserve">v listinné podobě </w:t>
      </w:r>
      <w:r w:rsidR="0014774B" w:rsidRPr="009F38DE">
        <w:rPr>
          <w:rFonts w:ascii="Times New Roman" w:eastAsia="Calibri" w:hAnsi="Times New Roman" w:cs="Times New Roman"/>
        </w:rPr>
        <w:t xml:space="preserve">na odboru </w:t>
      </w:r>
      <w:r w:rsidR="009F5758" w:rsidRPr="009F38DE">
        <w:rPr>
          <w:rFonts w:ascii="Times New Roman" w:eastAsia="Calibri" w:hAnsi="Times New Roman" w:cs="Times New Roman"/>
        </w:rPr>
        <w:t>regionálního rozvoje</w:t>
      </w:r>
      <w:r w:rsidR="0014774B" w:rsidRPr="009F38DE">
        <w:rPr>
          <w:rFonts w:ascii="Times New Roman" w:hAnsi="Times New Roman" w:cs="Times New Roman"/>
        </w:rPr>
        <w:t xml:space="preserve"> </w:t>
      </w:r>
      <w:r w:rsidR="009812E9" w:rsidRPr="009F38DE">
        <w:rPr>
          <w:rFonts w:ascii="Times New Roman" w:hAnsi="Times New Roman" w:cs="Times New Roman"/>
        </w:rPr>
        <w:t>a</w:t>
      </w:r>
      <w:r w:rsidR="0014774B" w:rsidRPr="009F38DE">
        <w:rPr>
          <w:rFonts w:ascii="Times New Roman" w:hAnsi="Times New Roman" w:cs="Times New Roman"/>
        </w:rPr>
        <w:t xml:space="preserve"> v elektronické podobě na internetových stránkách kraje </w:t>
      </w:r>
      <w:hyperlink r:id="rId9" w:history="1">
        <w:r w:rsidR="00B44E76" w:rsidRPr="009F38DE">
          <w:rPr>
            <w:rStyle w:val="Hypertextovodkaz"/>
            <w:rFonts w:ascii="Times New Roman" w:hAnsi="Times New Roman" w:cs="Times New Roman"/>
          </w:rPr>
          <w:t>https://www.kr-karlovarsky.cz/dotace/Stranky/Prehled-dotace.aspx</w:t>
        </w:r>
      </w:hyperlink>
      <w:r w:rsidR="0014774B" w:rsidRPr="009F38DE">
        <w:rPr>
          <w:rFonts w:ascii="Times New Roman" w:hAnsi="Times New Roman" w:cs="Times New Roman"/>
          <w:u w:val="single"/>
        </w:rPr>
        <w:t>.</w:t>
      </w:r>
      <w:r w:rsidR="00F656A7" w:rsidRPr="009F38DE">
        <w:rPr>
          <w:rFonts w:ascii="Times New Roman" w:eastAsia="Calibri" w:hAnsi="Times New Roman" w:cs="Times New Roman"/>
        </w:rPr>
        <w:t xml:space="preserve"> </w:t>
      </w:r>
      <w:r w:rsidR="00B44E76" w:rsidRPr="009F38DE">
        <w:rPr>
          <w:rFonts w:ascii="Times New Roman" w:eastAsia="Calibri" w:hAnsi="Times New Roman" w:cs="Times New Roman"/>
        </w:rPr>
        <w:t xml:space="preserve">Informace o dotačním programu může žadatel získat také na informačním portálu kraje </w:t>
      </w:r>
      <w:hyperlink r:id="rId10" w:history="1">
        <w:r w:rsidR="00D01A6E" w:rsidRPr="009F38DE">
          <w:rPr>
            <w:rStyle w:val="Hypertextovodkaz"/>
            <w:rFonts w:ascii="Times New Roman" w:eastAsia="Calibri" w:hAnsi="Times New Roman" w:cs="Times New Roman"/>
          </w:rPr>
          <w:t>http://programy.kr-karlovarsky.cz</w:t>
        </w:r>
      </w:hyperlink>
      <w:r w:rsidR="00D01A6E" w:rsidRPr="009F38DE">
        <w:rPr>
          <w:rFonts w:ascii="Times New Roman" w:eastAsia="Calibri" w:hAnsi="Times New Roman" w:cs="Times New Roman"/>
        </w:rPr>
        <w:t>.</w:t>
      </w:r>
    </w:p>
    <w:p w14:paraId="146348D6" w14:textId="77777777" w:rsidR="00F656A7" w:rsidRPr="009F38DE" w:rsidRDefault="00F656A7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EE0439" w14:textId="42FF98FF" w:rsidR="0014774B" w:rsidRPr="009F38DE" w:rsidRDefault="0014774B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F38DE">
        <w:rPr>
          <w:rFonts w:ascii="Times New Roman" w:hAnsi="Times New Roman" w:cs="Times New Roman"/>
        </w:rPr>
        <w:t xml:space="preserve">Karlovy Vary dne </w:t>
      </w:r>
      <w:r w:rsidR="00A73B10" w:rsidRPr="00CC2CD5">
        <w:rPr>
          <w:rFonts w:ascii="Times New Roman" w:hAnsi="Times New Roman" w:cs="Times New Roman"/>
        </w:rPr>
        <w:t>17</w:t>
      </w:r>
      <w:r w:rsidRPr="00CC2CD5">
        <w:rPr>
          <w:rFonts w:ascii="Times New Roman" w:hAnsi="Times New Roman" w:cs="Times New Roman"/>
        </w:rPr>
        <w:t xml:space="preserve">. </w:t>
      </w:r>
      <w:r w:rsidR="00A73B10" w:rsidRPr="00CC2CD5">
        <w:rPr>
          <w:rFonts w:ascii="Times New Roman" w:hAnsi="Times New Roman" w:cs="Times New Roman"/>
        </w:rPr>
        <w:t>12</w:t>
      </w:r>
      <w:r w:rsidRPr="00CC2CD5">
        <w:rPr>
          <w:rFonts w:ascii="Times New Roman" w:hAnsi="Times New Roman" w:cs="Times New Roman"/>
        </w:rPr>
        <w:t xml:space="preserve">. </w:t>
      </w:r>
      <w:r w:rsidR="00A73B10" w:rsidRPr="00CC2CD5">
        <w:rPr>
          <w:rFonts w:ascii="Times New Roman" w:hAnsi="Times New Roman" w:cs="Times New Roman"/>
        </w:rPr>
        <w:t>2018</w:t>
      </w:r>
    </w:p>
    <w:p w14:paraId="2924C750" w14:textId="77777777" w:rsidR="00D303E6" w:rsidRPr="00E43744" w:rsidRDefault="00D303E6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43705C" w14:textId="77777777" w:rsidR="007D3CC1" w:rsidRPr="00E43744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89B605A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457A2A40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B1848F5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459760A" w14:textId="44C50706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</w:t>
      </w:r>
      <w:bookmarkStart w:id="0" w:name="_GoBack"/>
      <w:bookmarkEnd w:id="0"/>
    </w:p>
    <w:p w14:paraId="1B5AD251" w14:textId="4B4A8191" w:rsidR="00CE1887" w:rsidRDefault="00CE1887" w:rsidP="00CE18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Josef Janů</w:t>
      </w:r>
      <w:r w:rsidR="00A73B10">
        <w:rPr>
          <w:rFonts w:ascii="Times New Roman" w:hAnsi="Times New Roman" w:cs="Times New Roman"/>
          <w:b/>
        </w:rPr>
        <w:t>, v. r.</w:t>
      </w:r>
    </w:p>
    <w:p w14:paraId="0643245B" w14:textId="77777777" w:rsidR="00CE1887" w:rsidRPr="00FD724D" w:rsidRDefault="00CE1887" w:rsidP="00CE18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FD724D">
        <w:rPr>
          <w:rFonts w:ascii="Times New Roman" w:hAnsi="Times New Roman" w:cs="Times New Roman"/>
        </w:rPr>
        <w:t>len Rady Karlovarského kraje</w:t>
      </w:r>
    </w:p>
    <w:p w14:paraId="58D660A5" w14:textId="0C07CD33" w:rsidR="00CE1887" w:rsidRPr="00FD724D" w:rsidRDefault="00CE1887" w:rsidP="00CE18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 o</w:t>
      </w:r>
      <w:r w:rsidRPr="00FD724D">
        <w:rPr>
          <w:rFonts w:ascii="Times New Roman" w:hAnsi="Times New Roman" w:cs="Times New Roman"/>
        </w:rPr>
        <w:t>blast regionáln</w:t>
      </w:r>
      <w:r>
        <w:rPr>
          <w:rFonts w:ascii="Times New Roman" w:hAnsi="Times New Roman" w:cs="Times New Roman"/>
        </w:rPr>
        <w:t>ího rozvoje</w:t>
      </w:r>
      <w:r w:rsidRPr="00FD724D">
        <w:rPr>
          <w:rFonts w:ascii="Times New Roman" w:hAnsi="Times New Roman" w:cs="Times New Roman"/>
        </w:rPr>
        <w:t> a informatiky</w:t>
      </w:r>
    </w:p>
    <w:p w14:paraId="71C2E556" w14:textId="77777777" w:rsidR="00D01A6E" w:rsidRPr="006B6790" w:rsidRDefault="00D01A6E" w:rsidP="00D01A6E">
      <w:pPr>
        <w:pStyle w:val="Default"/>
        <w:rPr>
          <w:rFonts w:ascii="Times New Roman" w:hAnsi="Times New Roman" w:cs="Times New Roman"/>
        </w:rPr>
      </w:pPr>
    </w:p>
    <w:p w14:paraId="5CE5030F" w14:textId="77777777"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14:paraId="58B3492A" w14:textId="77777777"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14:paraId="710AAD9E" w14:textId="77777777"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14:paraId="41B36CAD" w14:textId="77777777"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14:paraId="02FF2248" w14:textId="6CCA07BD" w:rsidR="003644C1" w:rsidRDefault="003644C1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616F58">
        <w:rPr>
          <w:rFonts w:ascii="Times New Roman" w:hAnsi="Times New Roman" w:cs="Times New Roman"/>
          <w:b/>
        </w:rPr>
        <w:t>Přílohy:</w:t>
      </w:r>
    </w:p>
    <w:p w14:paraId="10D2CBF2" w14:textId="77777777" w:rsidR="00616F58" w:rsidRPr="006B6790" w:rsidRDefault="00616F58" w:rsidP="00F8564A">
      <w:pPr>
        <w:pStyle w:val="Default"/>
        <w:rPr>
          <w:rFonts w:ascii="Times New Roman" w:hAnsi="Times New Roman" w:cs="Times New Roman"/>
        </w:rPr>
      </w:pPr>
    </w:p>
    <w:p w14:paraId="20EEC259" w14:textId="77777777" w:rsidR="009812E9" w:rsidRDefault="009812E9" w:rsidP="009812E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pro příjem a hodnocení žádostí, poskytnutí a finančního vypořádání dotace z rozpočtu Karlovarského kraje</w:t>
      </w:r>
    </w:p>
    <w:p w14:paraId="0D880522" w14:textId="01E73058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</w:t>
      </w:r>
      <w:r w:rsidR="00D01A6E">
        <w:rPr>
          <w:rFonts w:ascii="Times New Roman" w:hAnsi="Times New Roman" w:cs="Times New Roman"/>
        </w:rPr>
        <w:t>vní smlouvy o poskytnutí dotace</w:t>
      </w:r>
    </w:p>
    <w:p w14:paraId="39151F38" w14:textId="77777777" w:rsidR="00A73B10" w:rsidRDefault="00D01A6E" w:rsidP="00A73B1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Formulář finančního vypořádání dotace (pouze v elektronické podobě)</w:t>
      </w:r>
    </w:p>
    <w:p w14:paraId="5B5D635E" w14:textId="77777777" w:rsidR="00A73B10" w:rsidRDefault="00CE1887" w:rsidP="00A73B1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B10">
        <w:rPr>
          <w:rFonts w:ascii="Times New Roman" w:hAnsi="Times New Roman" w:cs="Times New Roman"/>
        </w:rPr>
        <w:t>Doplňující informace o projektu – podprogram 1</w:t>
      </w:r>
    </w:p>
    <w:p w14:paraId="00A59A20" w14:textId="77777777" w:rsidR="00A73B10" w:rsidRDefault="00CE1887" w:rsidP="00A73B1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B10">
        <w:rPr>
          <w:rFonts w:ascii="Times New Roman" w:hAnsi="Times New Roman" w:cs="Times New Roman"/>
        </w:rPr>
        <w:t>Doplňující informace o projektu – podprogram 3</w:t>
      </w:r>
    </w:p>
    <w:p w14:paraId="736CF4E1" w14:textId="55B44AC7" w:rsidR="00CE1887" w:rsidRPr="00A73B10" w:rsidRDefault="00CE1887" w:rsidP="00A73B1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B10">
        <w:rPr>
          <w:rFonts w:ascii="Times New Roman" w:hAnsi="Times New Roman" w:cs="Times New Roman"/>
        </w:rPr>
        <w:t xml:space="preserve">Čestné prohlášení žadatele o podporu v režimu de </w:t>
      </w:r>
      <w:proofErr w:type="spellStart"/>
      <w:r w:rsidRPr="00A73B10">
        <w:rPr>
          <w:rFonts w:ascii="Times New Roman" w:hAnsi="Times New Roman" w:cs="Times New Roman"/>
        </w:rPr>
        <w:t>minimis</w:t>
      </w:r>
      <w:proofErr w:type="spellEnd"/>
    </w:p>
    <w:sectPr w:rsidR="00CE1887" w:rsidRPr="00A73B10" w:rsidSect="0055294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01FA" w14:textId="77777777" w:rsidR="00CF4058" w:rsidRDefault="00CF4058" w:rsidP="00552944">
      <w:pPr>
        <w:spacing w:after="0" w:line="240" w:lineRule="auto"/>
      </w:pPr>
      <w:r>
        <w:separator/>
      </w:r>
    </w:p>
  </w:endnote>
  <w:endnote w:type="continuationSeparator" w:id="0">
    <w:p w14:paraId="683F19F1" w14:textId="77777777" w:rsidR="00CF4058" w:rsidRDefault="00CF4058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DFA81" w14:textId="77777777" w:rsidR="00CF4058" w:rsidRDefault="00CF4058" w:rsidP="00552944">
      <w:pPr>
        <w:spacing w:after="0" w:line="240" w:lineRule="auto"/>
      </w:pPr>
      <w:r>
        <w:separator/>
      </w:r>
    </w:p>
  </w:footnote>
  <w:footnote w:type="continuationSeparator" w:id="0">
    <w:p w14:paraId="55131F09" w14:textId="77777777" w:rsidR="00CF4058" w:rsidRDefault="00CF4058" w:rsidP="00552944">
      <w:pPr>
        <w:spacing w:after="0" w:line="240" w:lineRule="auto"/>
      </w:pPr>
      <w:r>
        <w:continuationSeparator/>
      </w:r>
    </w:p>
  </w:footnote>
  <w:footnote w:id="1">
    <w:p w14:paraId="4C3B6136" w14:textId="77777777" w:rsidR="00E43744" w:rsidRDefault="00E43744" w:rsidP="00E43744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  <w:p w14:paraId="1D0D3E0B" w14:textId="77777777" w:rsidR="00E43744" w:rsidRPr="00476EEB" w:rsidRDefault="00E43744" w:rsidP="00E43744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  <w:p w14:paraId="2011F547" w14:textId="77777777" w:rsidR="00E43744" w:rsidRPr="00476EEB" w:rsidRDefault="00E43744" w:rsidP="00E43744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0CDF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1C71E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711C71E" w14:textId="77777777"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5AAB5E7" w14:textId="0E5A3912"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31115887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0ED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399"/>
    <w:multiLevelType w:val="hybridMultilevel"/>
    <w:tmpl w:val="595A4292"/>
    <w:lvl w:ilvl="0" w:tplc="04050001">
      <w:start w:val="1"/>
      <w:numFmt w:val="bullet"/>
      <w:lvlText w:val=""/>
      <w:lvlJc w:val="left"/>
      <w:pPr>
        <w:ind w:left="-4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3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16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F0419"/>
    <w:multiLevelType w:val="hybridMultilevel"/>
    <w:tmpl w:val="6910EA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3499B"/>
    <w:multiLevelType w:val="hybridMultilevel"/>
    <w:tmpl w:val="1FA6A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25AD9"/>
    <w:multiLevelType w:val="hybridMultilevel"/>
    <w:tmpl w:val="5D805500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11E3EE8">
      <w:numFmt w:val="bullet"/>
      <w:lvlText w:val="─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E0228"/>
    <w:multiLevelType w:val="hybridMultilevel"/>
    <w:tmpl w:val="B518EAF8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1E3EE8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3055A5"/>
    <w:multiLevelType w:val="hybridMultilevel"/>
    <w:tmpl w:val="3B2EE4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A09A4"/>
    <w:multiLevelType w:val="hybridMultilevel"/>
    <w:tmpl w:val="1446442E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65696"/>
    <w:multiLevelType w:val="hybridMultilevel"/>
    <w:tmpl w:val="7E9CA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F75BF"/>
    <w:multiLevelType w:val="hybridMultilevel"/>
    <w:tmpl w:val="4ECC777E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44244"/>
    <w:multiLevelType w:val="hybridMultilevel"/>
    <w:tmpl w:val="54942D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F119C"/>
    <w:multiLevelType w:val="hybridMultilevel"/>
    <w:tmpl w:val="01D8377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603BE"/>
    <w:multiLevelType w:val="hybridMultilevel"/>
    <w:tmpl w:val="74D6A1C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A11073CE">
      <w:numFmt w:val="bullet"/>
      <w:lvlText w:val="─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658AE"/>
    <w:multiLevelType w:val="hybridMultilevel"/>
    <w:tmpl w:val="A0020A7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6"/>
  </w:num>
  <w:num w:numId="5">
    <w:abstractNumId w:val="9"/>
  </w:num>
  <w:num w:numId="6">
    <w:abstractNumId w:val="28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31"/>
  </w:num>
  <w:num w:numId="12">
    <w:abstractNumId w:val="4"/>
  </w:num>
  <w:num w:numId="13">
    <w:abstractNumId w:val="11"/>
  </w:num>
  <w:num w:numId="14">
    <w:abstractNumId w:val="22"/>
  </w:num>
  <w:num w:numId="15">
    <w:abstractNumId w:val="34"/>
  </w:num>
  <w:num w:numId="16">
    <w:abstractNumId w:val="27"/>
  </w:num>
  <w:num w:numId="17">
    <w:abstractNumId w:val="19"/>
  </w:num>
  <w:num w:numId="18">
    <w:abstractNumId w:val="29"/>
  </w:num>
  <w:num w:numId="19">
    <w:abstractNumId w:val="1"/>
  </w:num>
  <w:num w:numId="20">
    <w:abstractNumId w:val="33"/>
  </w:num>
  <w:num w:numId="21">
    <w:abstractNumId w:val="2"/>
  </w:num>
  <w:num w:numId="22">
    <w:abstractNumId w:val="0"/>
  </w:num>
  <w:num w:numId="23">
    <w:abstractNumId w:val="15"/>
  </w:num>
  <w:num w:numId="24">
    <w:abstractNumId w:val="7"/>
  </w:num>
  <w:num w:numId="25">
    <w:abstractNumId w:val="20"/>
  </w:num>
  <w:num w:numId="26">
    <w:abstractNumId w:val="6"/>
  </w:num>
  <w:num w:numId="27">
    <w:abstractNumId w:val="24"/>
  </w:num>
  <w:num w:numId="28">
    <w:abstractNumId w:val="14"/>
  </w:num>
  <w:num w:numId="29">
    <w:abstractNumId w:val="13"/>
  </w:num>
  <w:num w:numId="30">
    <w:abstractNumId w:val="8"/>
  </w:num>
  <w:num w:numId="31">
    <w:abstractNumId w:val="23"/>
  </w:num>
  <w:num w:numId="32">
    <w:abstractNumId w:val="30"/>
  </w:num>
  <w:num w:numId="33">
    <w:abstractNumId w:val="1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36EDA"/>
    <w:rsid w:val="00037D27"/>
    <w:rsid w:val="00052B48"/>
    <w:rsid w:val="00063E5F"/>
    <w:rsid w:val="00085E0D"/>
    <w:rsid w:val="000951B2"/>
    <w:rsid w:val="00095A85"/>
    <w:rsid w:val="000B650D"/>
    <w:rsid w:val="000D5DA1"/>
    <w:rsid w:val="001036D7"/>
    <w:rsid w:val="0012274D"/>
    <w:rsid w:val="001313D0"/>
    <w:rsid w:val="0014297F"/>
    <w:rsid w:val="0014774B"/>
    <w:rsid w:val="00150C2B"/>
    <w:rsid w:val="001657F4"/>
    <w:rsid w:val="00172624"/>
    <w:rsid w:val="0018179B"/>
    <w:rsid w:val="001954B8"/>
    <w:rsid w:val="001A0571"/>
    <w:rsid w:val="001C2606"/>
    <w:rsid w:val="001F28FF"/>
    <w:rsid w:val="00211CDF"/>
    <w:rsid w:val="00252BC0"/>
    <w:rsid w:val="002704B6"/>
    <w:rsid w:val="0027767E"/>
    <w:rsid w:val="002811EC"/>
    <w:rsid w:val="002B6BDF"/>
    <w:rsid w:val="002F3C03"/>
    <w:rsid w:val="00306F63"/>
    <w:rsid w:val="00307CC6"/>
    <w:rsid w:val="00357FC4"/>
    <w:rsid w:val="003633DC"/>
    <w:rsid w:val="003644C1"/>
    <w:rsid w:val="00385F9A"/>
    <w:rsid w:val="003A167E"/>
    <w:rsid w:val="003B1350"/>
    <w:rsid w:val="003C06AF"/>
    <w:rsid w:val="003E2C92"/>
    <w:rsid w:val="003E3D4E"/>
    <w:rsid w:val="00403E79"/>
    <w:rsid w:val="004430BF"/>
    <w:rsid w:val="0046166D"/>
    <w:rsid w:val="0049105A"/>
    <w:rsid w:val="004960D8"/>
    <w:rsid w:val="004A22D5"/>
    <w:rsid w:val="004C2576"/>
    <w:rsid w:val="004C6421"/>
    <w:rsid w:val="004F1C29"/>
    <w:rsid w:val="00525469"/>
    <w:rsid w:val="005445E5"/>
    <w:rsid w:val="00544D1C"/>
    <w:rsid w:val="00552944"/>
    <w:rsid w:val="00557E01"/>
    <w:rsid w:val="00584E62"/>
    <w:rsid w:val="005859B0"/>
    <w:rsid w:val="005873F5"/>
    <w:rsid w:val="005A477C"/>
    <w:rsid w:val="005B430C"/>
    <w:rsid w:val="005B7E5F"/>
    <w:rsid w:val="005C418E"/>
    <w:rsid w:val="005C7A9C"/>
    <w:rsid w:val="005D59F6"/>
    <w:rsid w:val="005F2214"/>
    <w:rsid w:val="005F64FB"/>
    <w:rsid w:val="0060765C"/>
    <w:rsid w:val="00616EAF"/>
    <w:rsid w:val="00616F58"/>
    <w:rsid w:val="00620003"/>
    <w:rsid w:val="00674B20"/>
    <w:rsid w:val="0068788A"/>
    <w:rsid w:val="006A12FD"/>
    <w:rsid w:val="006A1F5A"/>
    <w:rsid w:val="006A3599"/>
    <w:rsid w:val="006B0BCA"/>
    <w:rsid w:val="006B6790"/>
    <w:rsid w:val="006B7835"/>
    <w:rsid w:val="006B7D36"/>
    <w:rsid w:val="006C2326"/>
    <w:rsid w:val="006C4DF8"/>
    <w:rsid w:val="006F6E7A"/>
    <w:rsid w:val="007156D4"/>
    <w:rsid w:val="00734E4E"/>
    <w:rsid w:val="00742A0A"/>
    <w:rsid w:val="0076620A"/>
    <w:rsid w:val="00771E14"/>
    <w:rsid w:val="0077609E"/>
    <w:rsid w:val="007776D2"/>
    <w:rsid w:val="0079334A"/>
    <w:rsid w:val="007B07EB"/>
    <w:rsid w:val="007D3CC1"/>
    <w:rsid w:val="00873464"/>
    <w:rsid w:val="0087434E"/>
    <w:rsid w:val="008A05A5"/>
    <w:rsid w:val="008B5200"/>
    <w:rsid w:val="008D0440"/>
    <w:rsid w:val="008D4711"/>
    <w:rsid w:val="008E0FA0"/>
    <w:rsid w:val="008E4BC5"/>
    <w:rsid w:val="00900347"/>
    <w:rsid w:val="0091214C"/>
    <w:rsid w:val="00912286"/>
    <w:rsid w:val="009457BE"/>
    <w:rsid w:val="00953DEA"/>
    <w:rsid w:val="0096304F"/>
    <w:rsid w:val="00966CBF"/>
    <w:rsid w:val="009812E9"/>
    <w:rsid w:val="0098183A"/>
    <w:rsid w:val="00984488"/>
    <w:rsid w:val="009A7AD7"/>
    <w:rsid w:val="009B504C"/>
    <w:rsid w:val="009F23B1"/>
    <w:rsid w:val="009F3525"/>
    <w:rsid w:val="009F38DE"/>
    <w:rsid w:val="009F5758"/>
    <w:rsid w:val="009F6B8B"/>
    <w:rsid w:val="00A02FC4"/>
    <w:rsid w:val="00A0776F"/>
    <w:rsid w:val="00A348CA"/>
    <w:rsid w:val="00A34FA3"/>
    <w:rsid w:val="00A40270"/>
    <w:rsid w:val="00A41E3F"/>
    <w:rsid w:val="00A53103"/>
    <w:rsid w:val="00A73B10"/>
    <w:rsid w:val="00A8461D"/>
    <w:rsid w:val="00A91135"/>
    <w:rsid w:val="00AB55F1"/>
    <w:rsid w:val="00AC5D52"/>
    <w:rsid w:val="00AC619E"/>
    <w:rsid w:val="00AD1F19"/>
    <w:rsid w:val="00B178F3"/>
    <w:rsid w:val="00B412E0"/>
    <w:rsid w:val="00B44E76"/>
    <w:rsid w:val="00B539A8"/>
    <w:rsid w:val="00B6431F"/>
    <w:rsid w:val="00B844C2"/>
    <w:rsid w:val="00BA0405"/>
    <w:rsid w:val="00BA2D20"/>
    <w:rsid w:val="00BB32DD"/>
    <w:rsid w:val="00BC00D6"/>
    <w:rsid w:val="00BE6837"/>
    <w:rsid w:val="00C151D3"/>
    <w:rsid w:val="00C479D9"/>
    <w:rsid w:val="00C54E7D"/>
    <w:rsid w:val="00C617BF"/>
    <w:rsid w:val="00CA1164"/>
    <w:rsid w:val="00CB78C3"/>
    <w:rsid w:val="00CC2CD5"/>
    <w:rsid w:val="00CC385A"/>
    <w:rsid w:val="00CC478A"/>
    <w:rsid w:val="00CC705D"/>
    <w:rsid w:val="00CE1887"/>
    <w:rsid w:val="00CE7628"/>
    <w:rsid w:val="00CF4058"/>
    <w:rsid w:val="00D01A6E"/>
    <w:rsid w:val="00D15DF1"/>
    <w:rsid w:val="00D303E6"/>
    <w:rsid w:val="00D31D14"/>
    <w:rsid w:val="00D64C6E"/>
    <w:rsid w:val="00D704B0"/>
    <w:rsid w:val="00D7592A"/>
    <w:rsid w:val="00D7607E"/>
    <w:rsid w:val="00D879DF"/>
    <w:rsid w:val="00DB48EB"/>
    <w:rsid w:val="00DB6517"/>
    <w:rsid w:val="00DC78CA"/>
    <w:rsid w:val="00DD4958"/>
    <w:rsid w:val="00DE257C"/>
    <w:rsid w:val="00DF0A7F"/>
    <w:rsid w:val="00DF4988"/>
    <w:rsid w:val="00DF715F"/>
    <w:rsid w:val="00E050B3"/>
    <w:rsid w:val="00E43744"/>
    <w:rsid w:val="00E55968"/>
    <w:rsid w:val="00E7454F"/>
    <w:rsid w:val="00E9699F"/>
    <w:rsid w:val="00EB17D9"/>
    <w:rsid w:val="00EC1870"/>
    <w:rsid w:val="00ED221B"/>
    <w:rsid w:val="00ED69E1"/>
    <w:rsid w:val="00F002BF"/>
    <w:rsid w:val="00F00AEC"/>
    <w:rsid w:val="00F031AB"/>
    <w:rsid w:val="00F07865"/>
    <w:rsid w:val="00F15642"/>
    <w:rsid w:val="00F17E88"/>
    <w:rsid w:val="00F24A49"/>
    <w:rsid w:val="00F26C61"/>
    <w:rsid w:val="00F35282"/>
    <w:rsid w:val="00F40AC8"/>
    <w:rsid w:val="00F40C6D"/>
    <w:rsid w:val="00F656A7"/>
    <w:rsid w:val="00F8564A"/>
    <w:rsid w:val="00F86A83"/>
    <w:rsid w:val="00FA097B"/>
    <w:rsid w:val="00FA45AD"/>
    <w:rsid w:val="00FD1A51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CEFC2F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uiPriority w:val="99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A91135"/>
    <w:rPr>
      <w:color w:val="0563C1" w:themeColor="hyperlink"/>
      <w:u w:val="single"/>
    </w:rPr>
  </w:style>
  <w:style w:type="character" w:customStyle="1" w:styleId="FontStyle49">
    <w:name w:val="Font Style49"/>
    <w:basedOn w:val="Standardnpsmoodstavce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771E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1E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1E14"/>
    <w:rPr>
      <w:vertAlign w:val="superscript"/>
    </w:rPr>
  </w:style>
  <w:style w:type="paragraph" w:customStyle="1" w:styleId="Normal">
    <w:name w:val="[Normal]"/>
    <w:rsid w:val="008D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ogramy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D2065-D898-42D8-AA59-2E37D6026DF7}"/>
</file>

<file path=customXml/itemProps2.xml><?xml version="1.0" encoding="utf-8"?>
<ds:datastoreItem xmlns:ds="http://schemas.openxmlformats.org/officeDocument/2006/customXml" ds:itemID="{36CA82EF-612D-4B57-970C-FB6AE11B9ECE}"/>
</file>

<file path=customXml/itemProps3.xml><?xml version="1.0" encoding="utf-8"?>
<ds:datastoreItem xmlns:ds="http://schemas.openxmlformats.org/officeDocument/2006/customXml" ds:itemID="{5943AAB3-2970-4A21-8E73-0F7795E790FA}"/>
</file>

<file path=customXml/itemProps4.xml><?xml version="1.0" encoding="utf-8"?>
<ds:datastoreItem xmlns:ds="http://schemas.openxmlformats.org/officeDocument/2006/customXml" ds:itemID="{80C8C1FB-031D-409F-96D1-5C3A43DAE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1319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6</cp:revision>
  <cp:lastPrinted>2018-12-19T13:28:00Z</cp:lastPrinted>
  <dcterms:created xsi:type="dcterms:W3CDTF">2018-11-16T12:03:00Z</dcterms:created>
  <dcterms:modified xsi:type="dcterms:W3CDTF">2018-12-19T14:09:00Z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