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6FA9D" w14:textId="2345EE6B" w:rsidR="00946B66" w:rsidRPr="00EE362C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28"/>
          <w:szCs w:val="28"/>
        </w:rPr>
      </w:pPr>
      <w:r w:rsidRPr="00EE362C">
        <w:rPr>
          <w:b/>
          <w:caps/>
          <w:sz w:val="28"/>
          <w:szCs w:val="28"/>
        </w:rPr>
        <w:t>Pravidla pro příjem a hodnocení žádostí, poskytnutí a </w:t>
      </w:r>
      <w:r w:rsidR="00031B88" w:rsidRPr="00EE362C">
        <w:rPr>
          <w:b/>
          <w:caps/>
          <w:sz w:val="28"/>
          <w:szCs w:val="28"/>
          <w:lang w:val="cs-CZ"/>
        </w:rPr>
        <w:t xml:space="preserve">finančního </w:t>
      </w:r>
      <w:r w:rsidRPr="00EE362C">
        <w:rPr>
          <w:b/>
          <w:caps/>
          <w:sz w:val="28"/>
          <w:szCs w:val="28"/>
        </w:rPr>
        <w:t xml:space="preserve">vypořádání dotace z rozpočtu Karlovarského kraje </w:t>
      </w:r>
      <w:r w:rsidR="00946B66" w:rsidRPr="00EE362C">
        <w:rPr>
          <w:b/>
          <w:caps/>
          <w:sz w:val="28"/>
          <w:szCs w:val="28"/>
          <w:lang w:val="cs-CZ"/>
        </w:rPr>
        <w:t xml:space="preserve">dotačního </w:t>
      </w:r>
      <w:r w:rsidRPr="00EE362C">
        <w:rPr>
          <w:b/>
          <w:caps/>
          <w:sz w:val="28"/>
          <w:szCs w:val="28"/>
        </w:rPr>
        <w:t>programu</w:t>
      </w:r>
    </w:p>
    <w:p w14:paraId="7D07BA63" w14:textId="77777777" w:rsidR="00903CFE" w:rsidRDefault="00903CFE" w:rsidP="00C35530">
      <w:pPr>
        <w:jc w:val="center"/>
        <w:rPr>
          <w:caps/>
          <w:color w:val="000000" w:themeColor="text1"/>
          <w:sz w:val="28"/>
          <w:szCs w:val="28"/>
        </w:rPr>
      </w:pPr>
    </w:p>
    <w:p w14:paraId="182C381E" w14:textId="64E9EBCB" w:rsidR="00C35530" w:rsidRPr="00B17B6B" w:rsidRDefault="00C35530" w:rsidP="00C35530">
      <w:pPr>
        <w:jc w:val="center"/>
        <w:rPr>
          <w:caps/>
          <w:color w:val="000000" w:themeColor="text1"/>
          <w:sz w:val="28"/>
          <w:szCs w:val="28"/>
        </w:rPr>
      </w:pPr>
      <w:r w:rsidRPr="00B17B6B">
        <w:rPr>
          <w:caps/>
          <w:color w:val="000000" w:themeColor="text1"/>
          <w:sz w:val="28"/>
          <w:szCs w:val="28"/>
        </w:rPr>
        <w:t>Na OBNOVU A VYUŽITÍ KULTURNÍCH PAMÁTEK, PAMÁTKOVĚ HODNOTNÝCH OBJEKTŮ A MOVITÝCH VĚCÍ</w:t>
      </w:r>
    </w:p>
    <w:p w14:paraId="1C94E84F" w14:textId="77777777" w:rsidR="00EE362C" w:rsidRPr="00F05631" w:rsidRDefault="00EE362C" w:rsidP="00946B66">
      <w:pPr>
        <w:jc w:val="center"/>
        <w:rPr>
          <w:caps/>
          <w:color w:val="FF0000"/>
        </w:rPr>
      </w:pPr>
    </w:p>
    <w:p w14:paraId="6A515C24" w14:textId="77777777" w:rsidR="00EE362C" w:rsidRPr="00F05631" w:rsidRDefault="00EE362C" w:rsidP="00EE362C">
      <w:pPr>
        <w:jc w:val="center"/>
        <w:rPr>
          <w:caps/>
          <w:color w:val="FF0000"/>
        </w:rPr>
      </w:pPr>
      <w:r w:rsidRPr="00F05631">
        <w:rPr>
          <w:b/>
          <w:bCs/>
        </w:rPr>
        <w:t>(dále jen „dotační program“)</w:t>
      </w:r>
    </w:p>
    <w:p w14:paraId="7560B33C" w14:textId="77777777" w:rsidR="000C2537" w:rsidRPr="00F05631" w:rsidRDefault="000C2537" w:rsidP="009A1E47">
      <w:pPr>
        <w:jc w:val="center"/>
        <w:rPr>
          <w:b/>
        </w:rPr>
      </w:pPr>
    </w:p>
    <w:p w14:paraId="19C8EF6C" w14:textId="0F4AC917" w:rsidR="00FC048C" w:rsidRPr="000B26EC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0B26EC">
        <w:rPr>
          <w:b/>
          <w:bCs/>
          <w:sz w:val="22"/>
          <w:szCs w:val="22"/>
        </w:rPr>
        <w:t>Rada Karlovarského kraje (dále jen „</w:t>
      </w:r>
      <w:r w:rsidRPr="000B26EC">
        <w:rPr>
          <w:b/>
          <w:bCs/>
          <w:iCs/>
          <w:sz w:val="22"/>
          <w:szCs w:val="22"/>
        </w:rPr>
        <w:t>rada kraje</w:t>
      </w:r>
      <w:r w:rsidRPr="000B26EC">
        <w:rPr>
          <w:b/>
          <w:bCs/>
          <w:sz w:val="22"/>
          <w:szCs w:val="22"/>
        </w:rPr>
        <w:t>“) na základě zmocnění Zastupitelstva Karlovarského kraje (dále jen „</w:t>
      </w:r>
      <w:r w:rsidRPr="000B26EC">
        <w:rPr>
          <w:b/>
          <w:bCs/>
          <w:iCs/>
          <w:sz w:val="22"/>
          <w:szCs w:val="22"/>
        </w:rPr>
        <w:t>zastupitelstvo</w:t>
      </w:r>
      <w:r w:rsidRPr="000B26EC">
        <w:rPr>
          <w:b/>
          <w:bCs/>
          <w:sz w:val="22"/>
          <w:szCs w:val="22"/>
        </w:rPr>
        <w:t xml:space="preserve"> </w:t>
      </w:r>
      <w:r w:rsidRPr="000B26EC">
        <w:rPr>
          <w:b/>
          <w:bCs/>
          <w:iCs/>
          <w:sz w:val="22"/>
          <w:szCs w:val="22"/>
        </w:rPr>
        <w:t>kraje</w:t>
      </w:r>
      <w:r w:rsidRPr="000B26EC">
        <w:rPr>
          <w:b/>
          <w:bCs/>
          <w:sz w:val="22"/>
          <w:szCs w:val="22"/>
        </w:rPr>
        <w:t xml:space="preserve">“), vyplývajícího z usnesení číslo </w:t>
      </w:r>
      <w:r w:rsidRPr="00DD2B10">
        <w:rPr>
          <w:b/>
          <w:bCs/>
          <w:color w:val="000000" w:themeColor="text1"/>
          <w:sz w:val="22"/>
          <w:szCs w:val="22"/>
        </w:rPr>
        <w:t xml:space="preserve">ZK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371</w:t>
      </w:r>
      <w:r w:rsidRPr="00DD2B10">
        <w:rPr>
          <w:b/>
          <w:bCs/>
          <w:color w:val="000000" w:themeColor="text1"/>
          <w:sz w:val="22"/>
          <w:szCs w:val="22"/>
        </w:rPr>
        <w:t>/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09</w:t>
      </w:r>
      <w:r w:rsidRPr="00DD2B10">
        <w:rPr>
          <w:b/>
          <w:bCs/>
          <w:color w:val="000000" w:themeColor="text1"/>
          <w:sz w:val="22"/>
          <w:szCs w:val="22"/>
        </w:rPr>
        <w:t>/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17</w:t>
      </w:r>
      <w:r w:rsidRPr="00DD2B10">
        <w:rPr>
          <w:b/>
          <w:bCs/>
          <w:color w:val="000000" w:themeColor="text1"/>
          <w:sz w:val="22"/>
          <w:szCs w:val="22"/>
        </w:rPr>
        <w:t xml:space="preserve"> ze dne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7</w:t>
      </w:r>
      <w:r w:rsidRPr="00DD2B10">
        <w:rPr>
          <w:b/>
          <w:bCs/>
          <w:color w:val="000000" w:themeColor="text1"/>
          <w:sz w:val="22"/>
          <w:szCs w:val="22"/>
        </w:rPr>
        <w:t xml:space="preserve">.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9</w:t>
      </w:r>
      <w:r w:rsidRPr="00DD2B10">
        <w:rPr>
          <w:b/>
          <w:bCs/>
          <w:color w:val="000000" w:themeColor="text1"/>
          <w:sz w:val="22"/>
          <w:szCs w:val="22"/>
        </w:rPr>
        <w:t xml:space="preserve">.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2017</w:t>
      </w:r>
      <w:r w:rsidRPr="00DD2B10">
        <w:rPr>
          <w:b/>
          <w:bCs/>
          <w:color w:val="000000" w:themeColor="text1"/>
          <w:sz w:val="22"/>
          <w:szCs w:val="22"/>
        </w:rPr>
        <w:t xml:space="preserve"> a v souladu s usnesením číslo RK </w:t>
      </w:r>
      <w:r w:rsidR="00DD2B10" w:rsidRPr="00DD2B10">
        <w:rPr>
          <w:b/>
          <w:bCs/>
          <w:color w:val="000000" w:themeColor="text1"/>
          <w:sz w:val="22"/>
          <w:szCs w:val="22"/>
          <w:lang w:val="cs-CZ"/>
        </w:rPr>
        <w:t>1472</w:t>
      </w:r>
      <w:r w:rsidRPr="00DD2B10">
        <w:rPr>
          <w:b/>
          <w:bCs/>
          <w:color w:val="000000" w:themeColor="text1"/>
          <w:sz w:val="22"/>
          <w:szCs w:val="22"/>
        </w:rPr>
        <w:t>/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12</w:t>
      </w:r>
      <w:r w:rsidRPr="00DD2B10">
        <w:rPr>
          <w:b/>
          <w:bCs/>
          <w:color w:val="000000" w:themeColor="text1"/>
          <w:sz w:val="22"/>
          <w:szCs w:val="22"/>
        </w:rPr>
        <w:t>/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18</w:t>
      </w:r>
      <w:r w:rsidRPr="00DD2B10">
        <w:rPr>
          <w:b/>
          <w:bCs/>
          <w:color w:val="000000" w:themeColor="text1"/>
          <w:sz w:val="22"/>
          <w:szCs w:val="22"/>
        </w:rPr>
        <w:t xml:space="preserve"> ze dne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17</w:t>
      </w:r>
      <w:r w:rsidRPr="00DD2B10">
        <w:rPr>
          <w:b/>
          <w:bCs/>
          <w:color w:val="000000" w:themeColor="text1"/>
          <w:sz w:val="22"/>
          <w:szCs w:val="22"/>
        </w:rPr>
        <w:t xml:space="preserve">.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12</w:t>
      </w:r>
      <w:r w:rsidRPr="00DD2B10">
        <w:rPr>
          <w:b/>
          <w:bCs/>
          <w:color w:val="000000" w:themeColor="text1"/>
          <w:sz w:val="22"/>
          <w:szCs w:val="22"/>
        </w:rPr>
        <w:t xml:space="preserve">. </w:t>
      </w:r>
      <w:r w:rsidR="00903CFE" w:rsidRPr="00DD2B10">
        <w:rPr>
          <w:b/>
          <w:bCs/>
          <w:color w:val="000000" w:themeColor="text1"/>
          <w:sz w:val="22"/>
          <w:szCs w:val="22"/>
          <w:lang w:val="cs-CZ"/>
        </w:rPr>
        <w:t>2018</w:t>
      </w:r>
      <w:r w:rsidRPr="00DD2B10">
        <w:rPr>
          <w:b/>
          <w:bCs/>
          <w:color w:val="000000" w:themeColor="text1"/>
          <w:sz w:val="22"/>
          <w:szCs w:val="22"/>
          <w:lang w:val="cs-CZ"/>
        </w:rPr>
        <w:t xml:space="preserve"> přijala</w:t>
      </w:r>
      <w:r w:rsidR="00532834" w:rsidRPr="00DD2B10">
        <w:rPr>
          <w:b/>
          <w:color w:val="000000" w:themeColor="text1"/>
          <w:sz w:val="22"/>
          <w:szCs w:val="22"/>
        </w:rPr>
        <w:t xml:space="preserve"> </w:t>
      </w:r>
      <w:r w:rsidRPr="000B26EC">
        <w:rPr>
          <w:b/>
          <w:sz w:val="22"/>
          <w:szCs w:val="22"/>
          <w:lang w:val="cs-CZ"/>
        </w:rPr>
        <w:t xml:space="preserve">pravidla pro příjem a hodnocení žádostí, poskytnutí a </w:t>
      </w:r>
      <w:r w:rsidR="00031B88">
        <w:rPr>
          <w:b/>
          <w:sz w:val="22"/>
          <w:szCs w:val="22"/>
          <w:lang w:val="cs-CZ"/>
        </w:rPr>
        <w:t xml:space="preserve">finančního </w:t>
      </w:r>
      <w:r w:rsidRPr="000B26EC">
        <w:rPr>
          <w:b/>
          <w:sz w:val="22"/>
          <w:szCs w:val="22"/>
          <w:lang w:val="cs-CZ"/>
        </w:rPr>
        <w:t xml:space="preserve">vypořádání dotace z rozpočtu Karlovarského kraje v rámci </w:t>
      </w:r>
      <w:r w:rsidR="00EE362C">
        <w:rPr>
          <w:b/>
          <w:sz w:val="22"/>
          <w:szCs w:val="22"/>
          <w:lang w:val="cs-CZ"/>
        </w:rPr>
        <w:t>shora uvedeného dotačního programu</w:t>
      </w:r>
      <w:r w:rsidRPr="000B26EC">
        <w:rPr>
          <w:b/>
          <w:sz w:val="22"/>
          <w:szCs w:val="22"/>
          <w:lang w:val="cs-CZ"/>
        </w:rPr>
        <w:t>.</w:t>
      </w:r>
    </w:p>
    <w:p w14:paraId="4C95C7FE" w14:textId="77777777" w:rsidR="00532834" w:rsidRPr="000B26EC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3A6E8418" w14:textId="77777777" w:rsidR="009A1E47" w:rsidRPr="00F05631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 xml:space="preserve">Čl. </w:t>
      </w:r>
      <w:r w:rsidR="00105804" w:rsidRPr="00F05631">
        <w:rPr>
          <w:b/>
          <w:sz w:val="22"/>
          <w:szCs w:val="22"/>
        </w:rPr>
        <w:t>I.</w:t>
      </w:r>
    </w:p>
    <w:p w14:paraId="3CCE69A1" w14:textId="77777777" w:rsidR="00C23045" w:rsidRPr="00F05631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Příjem žádostí</w:t>
      </w:r>
    </w:p>
    <w:p w14:paraId="55B72851" w14:textId="77777777" w:rsidR="00C23045" w:rsidRPr="00F05631" w:rsidRDefault="00C23045" w:rsidP="00292BA7">
      <w:pPr>
        <w:jc w:val="both"/>
        <w:rPr>
          <w:sz w:val="22"/>
          <w:szCs w:val="22"/>
        </w:rPr>
      </w:pPr>
    </w:p>
    <w:p w14:paraId="60A50CFA" w14:textId="36EFB2BB" w:rsidR="00AE7D56" w:rsidRDefault="008E7E1D" w:rsidP="00AE7D56">
      <w:pPr>
        <w:numPr>
          <w:ilvl w:val="0"/>
          <w:numId w:val="1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 xml:space="preserve">Okruh způsobilých žadatelů o dotaci z dotačního programu (dále jen „žadatel“) je uveden </w:t>
      </w:r>
      <w:r w:rsidR="00EE362C" w:rsidRPr="00F05631">
        <w:rPr>
          <w:sz w:val="22"/>
          <w:szCs w:val="22"/>
        </w:rPr>
        <w:t>v čl. V.</w:t>
      </w:r>
      <w:r w:rsidRPr="00F05631">
        <w:rPr>
          <w:sz w:val="22"/>
          <w:szCs w:val="22"/>
        </w:rPr>
        <w:t> vyhlášení dotačního programu.</w:t>
      </w:r>
    </w:p>
    <w:p w14:paraId="24A87698" w14:textId="77777777" w:rsidR="00AE7D56" w:rsidRDefault="00AE7D56" w:rsidP="00AE7D56">
      <w:pPr>
        <w:ind w:left="360"/>
        <w:jc w:val="both"/>
        <w:rPr>
          <w:sz w:val="22"/>
          <w:szCs w:val="22"/>
        </w:rPr>
      </w:pPr>
    </w:p>
    <w:p w14:paraId="0CA536E1" w14:textId="62B1F8DC" w:rsidR="00F05631" w:rsidRPr="00AE7D56" w:rsidRDefault="00AE7D56" w:rsidP="00AE7D56">
      <w:pPr>
        <w:numPr>
          <w:ilvl w:val="0"/>
          <w:numId w:val="1"/>
        </w:numPr>
        <w:jc w:val="both"/>
        <w:rPr>
          <w:sz w:val="22"/>
          <w:szCs w:val="22"/>
        </w:rPr>
      </w:pPr>
      <w:r w:rsidRPr="00AE7D56">
        <w:rPr>
          <w:sz w:val="22"/>
          <w:szCs w:val="22"/>
        </w:rPr>
        <w:t>Podmínky a lhůta pro podání žádosti jsou uvedeny v čl. VI. Vyhlášení dotačního programu.</w:t>
      </w:r>
    </w:p>
    <w:p w14:paraId="594C05A5" w14:textId="77777777" w:rsidR="005A1BF3" w:rsidRPr="00F05631" w:rsidRDefault="005A1BF3" w:rsidP="00E22B55">
      <w:pPr>
        <w:ind w:left="360"/>
        <w:rPr>
          <w:sz w:val="22"/>
          <w:szCs w:val="22"/>
        </w:rPr>
      </w:pPr>
    </w:p>
    <w:p w14:paraId="3D76CBAA" w14:textId="2C865A88" w:rsidR="00C35530" w:rsidRDefault="00C35530" w:rsidP="00C355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Povinnými přílohami k žádosti jsou:</w:t>
      </w:r>
    </w:p>
    <w:p w14:paraId="1197DF80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doklad prokazující zřízení bankovního účtu žadatele,</w:t>
      </w:r>
    </w:p>
    <w:p w14:paraId="0A65F6D0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doklad o volbě nebo jmenování statutárního zástupce žadatele, pokud není uvedeno ve výpisu z veřejného rejstříku,</w:t>
      </w:r>
    </w:p>
    <w:p w14:paraId="04BA3DB7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výpis z katastru nemovitostí, ne starší 30 dnů,</w:t>
      </w:r>
    </w:p>
    <w:p w14:paraId="77DE5923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souhlas vlastníků/ spoluvlastníků dotčených pozemků – přiměřeně žádosti – pokud to charakter projektu vyžaduje,</w:t>
      </w:r>
    </w:p>
    <w:p w14:paraId="280E94BE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kopie závazného stanoviska příslušného orgánu státní památkové péče u objektů a věcí, u nichž tento požadavek vyplývá ze zákona č. 20/1987., o státní památkové péče, ve znění pozdějších předpisů,</w:t>
      </w:r>
    </w:p>
    <w:p w14:paraId="526D0EC5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doplňující informace k dotačnímu programu (formulář v listinné podobě)</w:t>
      </w:r>
    </w:p>
    <w:p w14:paraId="3CDC7BED" w14:textId="77777777" w:rsidR="00C35530" w:rsidRPr="00B17B6B" w:rsidRDefault="00C35530" w:rsidP="00C35530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fotodokumentace objektu/věci, na který je dotace žádána.</w:t>
      </w:r>
    </w:p>
    <w:p w14:paraId="718AFD33" w14:textId="77777777" w:rsidR="00C35530" w:rsidRPr="00B17B6B" w:rsidRDefault="00C35530" w:rsidP="00C35530">
      <w:pPr>
        <w:ind w:left="360"/>
        <w:jc w:val="both"/>
        <w:rPr>
          <w:color w:val="000000" w:themeColor="text1"/>
          <w:sz w:val="22"/>
          <w:szCs w:val="22"/>
        </w:rPr>
      </w:pPr>
    </w:p>
    <w:p w14:paraId="7C208004" w14:textId="394BE2E8" w:rsidR="00C35530" w:rsidRPr="00B17B6B" w:rsidRDefault="00C35530" w:rsidP="00C3553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Nepovinnou přílohou k žádosti je:</w:t>
      </w:r>
    </w:p>
    <w:p w14:paraId="05DC0847" w14:textId="77777777" w:rsidR="00C35530" w:rsidRPr="00B17B6B" w:rsidRDefault="00C35530" w:rsidP="00C35530">
      <w:pPr>
        <w:pStyle w:val="Odstavecseseznamem"/>
        <w:numPr>
          <w:ilvl w:val="0"/>
          <w:numId w:val="29"/>
        </w:numPr>
        <w:jc w:val="both"/>
        <w:rPr>
          <w:color w:val="000000" w:themeColor="text1"/>
          <w:sz w:val="22"/>
          <w:szCs w:val="22"/>
        </w:rPr>
      </w:pPr>
      <w:r w:rsidRPr="00B17B6B">
        <w:rPr>
          <w:color w:val="000000" w:themeColor="text1"/>
          <w:sz w:val="22"/>
          <w:szCs w:val="22"/>
        </w:rPr>
        <w:t>doporučení příslušné odborné organizace památkové péče (Národního památkového ústavu, územního odborného pracoviště v Lokti).</w:t>
      </w:r>
    </w:p>
    <w:p w14:paraId="63E7B3C9" w14:textId="77777777" w:rsidR="00AE7D56" w:rsidRPr="00AE7D56" w:rsidRDefault="00AE7D56" w:rsidP="009A1E47">
      <w:pPr>
        <w:jc w:val="center"/>
        <w:rPr>
          <w:sz w:val="22"/>
          <w:szCs w:val="22"/>
        </w:rPr>
      </w:pPr>
    </w:p>
    <w:p w14:paraId="389A9170" w14:textId="023FC7FC" w:rsidR="009A1E47" w:rsidRPr="00F05631" w:rsidRDefault="009A1E47" w:rsidP="009A1E47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Čl. II</w:t>
      </w:r>
      <w:r w:rsidR="000540FD" w:rsidRPr="00F05631">
        <w:rPr>
          <w:b/>
          <w:sz w:val="22"/>
          <w:szCs w:val="22"/>
        </w:rPr>
        <w:t>.</w:t>
      </w:r>
    </w:p>
    <w:p w14:paraId="1CCA52E7" w14:textId="77777777" w:rsidR="009A1E47" w:rsidRPr="00F05631" w:rsidRDefault="009A1E47" w:rsidP="009A1E47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Vyhodnocení žádosti</w:t>
      </w:r>
    </w:p>
    <w:p w14:paraId="18DB19E6" w14:textId="77777777" w:rsidR="009A1E47" w:rsidRPr="00F05631" w:rsidRDefault="009A1E47" w:rsidP="009A1E47">
      <w:pPr>
        <w:jc w:val="both"/>
        <w:rPr>
          <w:sz w:val="22"/>
          <w:szCs w:val="22"/>
        </w:rPr>
      </w:pPr>
    </w:p>
    <w:p w14:paraId="287D45F4" w14:textId="1959A6DC" w:rsidR="009A1E47" w:rsidRPr="00F05631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>Poskytovatel</w:t>
      </w:r>
      <w:r w:rsidR="004B3C27" w:rsidRPr="00F05631">
        <w:rPr>
          <w:sz w:val="22"/>
          <w:szCs w:val="22"/>
        </w:rPr>
        <w:t xml:space="preserve"> dotace</w:t>
      </w:r>
      <w:r w:rsidRPr="00F05631">
        <w:rPr>
          <w:sz w:val="22"/>
          <w:szCs w:val="22"/>
        </w:rPr>
        <w:t xml:space="preserve"> vyhodnotí všechny došlé žádosti</w:t>
      </w:r>
      <w:r w:rsidR="005A1BF3" w:rsidRPr="00F05631">
        <w:rPr>
          <w:sz w:val="22"/>
          <w:szCs w:val="22"/>
        </w:rPr>
        <w:t xml:space="preserve"> z hlediska jejich úplnosti a správnosti</w:t>
      </w:r>
      <w:r w:rsidRPr="00F05631">
        <w:rPr>
          <w:sz w:val="22"/>
          <w:szCs w:val="22"/>
        </w:rPr>
        <w:t>.</w:t>
      </w:r>
    </w:p>
    <w:p w14:paraId="68F15A5C" w14:textId="77777777" w:rsidR="002D34E1" w:rsidRPr="00F05631" w:rsidRDefault="002D34E1" w:rsidP="00292BA7">
      <w:pPr>
        <w:jc w:val="both"/>
        <w:rPr>
          <w:sz w:val="22"/>
          <w:szCs w:val="22"/>
        </w:rPr>
      </w:pPr>
    </w:p>
    <w:p w14:paraId="7CAF0A3F" w14:textId="77777777" w:rsidR="009E19EC" w:rsidRPr="00F05631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>V případě, že žádost obsahuje vady, které lze odstranit</w:t>
      </w:r>
      <w:r w:rsidR="00F62CCD" w:rsidRPr="00F05631">
        <w:rPr>
          <w:sz w:val="22"/>
          <w:szCs w:val="22"/>
        </w:rPr>
        <w:t xml:space="preserve"> nebo je žádost neúplná</w:t>
      </w:r>
      <w:r w:rsidRPr="00F05631">
        <w:rPr>
          <w:sz w:val="22"/>
          <w:szCs w:val="22"/>
        </w:rPr>
        <w:t>, poskytovatel</w:t>
      </w:r>
      <w:r w:rsidR="004B3C27" w:rsidRPr="00F05631">
        <w:rPr>
          <w:sz w:val="22"/>
          <w:szCs w:val="22"/>
        </w:rPr>
        <w:t xml:space="preserve"> dotace</w:t>
      </w:r>
      <w:r w:rsidRPr="00F05631">
        <w:rPr>
          <w:sz w:val="22"/>
          <w:szCs w:val="22"/>
        </w:rPr>
        <w:t xml:space="preserve"> vyzve žadatele</w:t>
      </w:r>
      <w:r w:rsidR="004B3C27" w:rsidRPr="00F05631">
        <w:rPr>
          <w:sz w:val="22"/>
          <w:szCs w:val="22"/>
        </w:rPr>
        <w:t xml:space="preserve"> </w:t>
      </w:r>
      <w:r w:rsidR="002D34E1" w:rsidRPr="00F05631">
        <w:rPr>
          <w:sz w:val="22"/>
          <w:szCs w:val="22"/>
        </w:rPr>
        <w:t>(telefonicky a následně elektronickou poštou)</w:t>
      </w:r>
      <w:r w:rsidRPr="00F05631">
        <w:rPr>
          <w:sz w:val="22"/>
          <w:szCs w:val="22"/>
        </w:rPr>
        <w:t>, aby vady odstranil</w:t>
      </w:r>
      <w:r w:rsidR="00F62CCD" w:rsidRPr="00F05631">
        <w:rPr>
          <w:sz w:val="22"/>
          <w:szCs w:val="22"/>
        </w:rPr>
        <w:t xml:space="preserve"> nebo žádost doplnil</w:t>
      </w:r>
      <w:r w:rsidRPr="00F05631">
        <w:rPr>
          <w:sz w:val="22"/>
          <w:szCs w:val="22"/>
        </w:rPr>
        <w:t>, a</w:t>
      </w:r>
      <w:r w:rsidR="004B3C27" w:rsidRPr="00F05631">
        <w:rPr>
          <w:sz w:val="22"/>
          <w:szCs w:val="22"/>
        </w:rPr>
        <w:t> </w:t>
      </w:r>
      <w:r w:rsidRPr="00F05631">
        <w:rPr>
          <w:sz w:val="22"/>
          <w:szCs w:val="22"/>
        </w:rPr>
        <w:t>to</w:t>
      </w:r>
      <w:r w:rsidR="004B3C27" w:rsidRPr="00F05631">
        <w:rPr>
          <w:sz w:val="22"/>
          <w:szCs w:val="22"/>
        </w:rPr>
        <w:t> </w:t>
      </w:r>
      <w:r w:rsidR="002F31B1" w:rsidRPr="00F05631">
        <w:rPr>
          <w:sz w:val="22"/>
          <w:szCs w:val="22"/>
        </w:rPr>
        <w:t>nejpozději ve lhůtě</w:t>
      </w:r>
      <w:r w:rsidR="000B26EC" w:rsidRPr="00F05631">
        <w:rPr>
          <w:sz w:val="22"/>
          <w:szCs w:val="22"/>
        </w:rPr>
        <w:t xml:space="preserve"> do</w:t>
      </w:r>
      <w:r w:rsidR="002F31B1" w:rsidRPr="00F05631">
        <w:rPr>
          <w:sz w:val="22"/>
          <w:szCs w:val="22"/>
        </w:rPr>
        <w:t xml:space="preserve"> </w:t>
      </w:r>
      <w:r w:rsidR="00FD4320" w:rsidRPr="00F05631">
        <w:rPr>
          <w:sz w:val="22"/>
          <w:szCs w:val="22"/>
        </w:rPr>
        <w:t>7</w:t>
      </w:r>
      <w:r w:rsidRPr="00F05631">
        <w:rPr>
          <w:sz w:val="22"/>
          <w:szCs w:val="22"/>
        </w:rPr>
        <w:t xml:space="preserve"> </w:t>
      </w:r>
      <w:r w:rsidR="00FD4320" w:rsidRPr="00F05631">
        <w:rPr>
          <w:sz w:val="22"/>
          <w:szCs w:val="22"/>
        </w:rPr>
        <w:t>kalendářních</w:t>
      </w:r>
      <w:r w:rsidRPr="00F05631">
        <w:rPr>
          <w:sz w:val="22"/>
          <w:szCs w:val="22"/>
        </w:rPr>
        <w:t xml:space="preserve"> dn</w:t>
      </w:r>
      <w:r w:rsidR="002F31B1" w:rsidRPr="00F05631">
        <w:rPr>
          <w:sz w:val="22"/>
          <w:szCs w:val="22"/>
        </w:rPr>
        <w:t>ů</w:t>
      </w:r>
      <w:r w:rsidRPr="00F05631">
        <w:rPr>
          <w:sz w:val="22"/>
          <w:szCs w:val="22"/>
        </w:rPr>
        <w:t xml:space="preserve"> od</w:t>
      </w:r>
      <w:r w:rsidR="00136F21" w:rsidRPr="00F05631">
        <w:rPr>
          <w:sz w:val="22"/>
          <w:szCs w:val="22"/>
        </w:rPr>
        <w:t>e dne odeslání</w:t>
      </w:r>
      <w:r w:rsidRPr="00F05631">
        <w:rPr>
          <w:sz w:val="22"/>
          <w:szCs w:val="22"/>
        </w:rPr>
        <w:t xml:space="preserve"> výzvy</w:t>
      </w:r>
      <w:r w:rsidR="00136F21" w:rsidRPr="00F05631">
        <w:rPr>
          <w:sz w:val="22"/>
          <w:szCs w:val="22"/>
        </w:rPr>
        <w:t xml:space="preserve"> elektronickou poštou k odstranění vad nebo doplnění žádosti</w:t>
      </w:r>
      <w:r w:rsidRPr="00F05631">
        <w:rPr>
          <w:sz w:val="22"/>
          <w:szCs w:val="22"/>
        </w:rPr>
        <w:t>.</w:t>
      </w:r>
    </w:p>
    <w:p w14:paraId="62291808" w14:textId="77777777" w:rsidR="009E19EC" w:rsidRPr="00F05631" w:rsidRDefault="009E19EC" w:rsidP="009E19EC">
      <w:pPr>
        <w:pStyle w:val="Odstavecseseznamem"/>
        <w:rPr>
          <w:sz w:val="22"/>
          <w:szCs w:val="22"/>
        </w:rPr>
      </w:pPr>
    </w:p>
    <w:p w14:paraId="027406E9" w14:textId="5513E822" w:rsidR="00FD4320" w:rsidRDefault="00E543F3" w:rsidP="00B360F2">
      <w:pPr>
        <w:numPr>
          <w:ilvl w:val="0"/>
          <w:numId w:val="28"/>
        </w:numPr>
        <w:jc w:val="both"/>
        <w:rPr>
          <w:sz w:val="22"/>
          <w:szCs w:val="22"/>
        </w:rPr>
      </w:pPr>
      <w:r w:rsidRPr="000748D8">
        <w:rPr>
          <w:sz w:val="22"/>
          <w:szCs w:val="22"/>
        </w:rPr>
        <w:lastRenderedPageBreak/>
        <w:t xml:space="preserve">Odstranění vad </w:t>
      </w:r>
      <w:r w:rsidR="009E19EC" w:rsidRPr="000748D8">
        <w:rPr>
          <w:sz w:val="22"/>
          <w:szCs w:val="22"/>
        </w:rPr>
        <w:t xml:space="preserve">nebo doplnění žádosti </w:t>
      </w:r>
      <w:r w:rsidRPr="000748D8">
        <w:rPr>
          <w:sz w:val="22"/>
          <w:szCs w:val="22"/>
        </w:rPr>
        <w:t xml:space="preserve">může žadatel provést </w:t>
      </w:r>
      <w:r w:rsidR="00981CFF" w:rsidRPr="000748D8">
        <w:rPr>
          <w:sz w:val="22"/>
          <w:szCs w:val="22"/>
        </w:rPr>
        <w:t xml:space="preserve">osobně </w:t>
      </w:r>
      <w:r w:rsidRPr="000748D8">
        <w:rPr>
          <w:sz w:val="22"/>
          <w:szCs w:val="22"/>
        </w:rPr>
        <w:t>opravou v</w:t>
      </w:r>
      <w:r w:rsidR="005A1BF3" w:rsidRPr="000748D8">
        <w:rPr>
          <w:sz w:val="22"/>
          <w:szCs w:val="22"/>
        </w:rPr>
        <w:t> </w:t>
      </w:r>
      <w:r w:rsidRPr="000748D8">
        <w:rPr>
          <w:sz w:val="22"/>
          <w:szCs w:val="22"/>
        </w:rPr>
        <w:t>již</w:t>
      </w:r>
      <w:r w:rsidR="005A1BF3" w:rsidRPr="000748D8">
        <w:rPr>
          <w:sz w:val="22"/>
          <w:szCs w:val="22"/>
        </w:rPr>
        <w:t> </w:t>
      </w:r>
      <w:r w:rsidRPr="000748D8">
        <w:rPr>
          <w:sz w:val="22"/>
          <w:szCs w:val="22"/>
        </w:rPr>
        <w:t>podané listinné žádosti nebo</w:t>
      </w:r>
      <w:r w:rsidR="009E19EC" w:rsidRPr="000748D8">
        <w:rPr>
          <w:sz w:val="22"/>
          <w:szCs w:val="22"/>
        </w:rPr>
        <w:t> </w:t>
      </w:r>
      <w:r w:rsidRPr="000748D8">
        <w:rPr>
          <w:sz w:val="22"/>
          <w:szCs w:val="22"/>
        </w:rPr>
        <w:t>samostatným podáním, ve kterém opravu</w:t>
      </w:r>
      <w:r w:rsidR="00981CFF" w:rsidRPr="000748D8">
        <w:rPr>
          <w:sz w:val="22"/>
          <w:szCs w:val="22"/>
        </w:rPr>
        <w:t xml:space="preserve"> </w:t>
      </w:r>
      <w:r w:rsidR="009E19EC" w:rsidRPr="000748D8">
        <w:rPr>
          <w:sz w:val="22"/>
          <w:szCs w:val="22"/>
        </w:rPr>
        <w:t xml:space="preserve">nebo doplnění </w:t>
      </w:r>
      <w:r w:rsidR="00981CFF" w:rsidRPr="000748D8">
        <w:rPr>
          <w:sz w:val="22"/>
          <w:szCs w:val="22"/>
        </w:rPr>
        <w:t>žádosti</w:t>
      </w:r>
      <w:r w:rsidRPr="000748D8">
        <w:rPr>
          <w:sz w:val="22"/>
          <w:szCs w:val="22"/>
        </w:rPr>
        <w:t xml:space="preserve"> specifikuje.</w:t>
      </w:r>
    </w:p>
    <w:p w14:paraId="77BD444E" w14:textId="140E41AA" w:rsidR="000748D8" w:rsidRPr="000748D8" w:rsidRDefault="000748D8" w:rsidP="000748D8">
      <w:pPr>
        <w:jc w:val="both"/>
        <w:rPr>
          <w:sz w:val="22"/>
          <w:szCs w:val="22"/>
        </w:rPr>
      </w:pPr>
    </w:p>
    <w:p w14:paraId="7B493B5D" w14:textId="493FC893" w:rsidR="009E19EC" w:rsidRDefault="00FD4320" w:rsidP="006051ED">
      <w:pPr>
        <w:numPr>
          <w:ilvl w:val="0"/>
          <w:numId w:val="28"/>
        </w:numPr>
        <w:jc w:val="both"/>
        <w:rPr>
          <w:sz w:val="22"/>
          <w:szCs w:val="22"/>
        </w:rPr>
      </w:pPr>
      <w:r w:rsidRPr="000748D8">
        <w:rPr>
          <w:sz w:val="22"/>
          <w:szCs w:val="22"/>
        </w:rPr>
        <w:t xml:space="preserve">Neúplná žádost je žádost, kterou žadatel podal pouze elektronicky nebo pouze v listinné podobě a žádost, která </w:t>
      </w:r>
      <w:r w:rsidR="009E19EC" w:rsidRPr="000748D8">
        <w:rPr>
          <w:sz w:val="22"/>
          <w:szCs w:val="22"/>
        </w:rPr>
        <w:t xml:space="preserve">i po provedené výzvě k doplnění po uplynutí lhůty pro doplnění </w:t>
      </w:r>
      <w:r w:rsidRPr="000748D8">
        <w:rPr>
          <w:sz w:val="22"/>
          <w:szCs w:val="22"/>
        </w:rPr>
        <w:t xml:space="preserve">neobsahuje </w:t>
      </w:r>
      <w:r w:rsidR="000748D8">
        <w:rPr>
          <w:sz w:val="22"/>
          <w:szCs w:val="22"/>
        </w:rPr>
        <w:t>všechny povinné přílohy.</w:t>
      </w:r>
    </w:p>
    <w:p w14:paraId="2EFE78FC" w14:textId="48935248" w:rsidR="000748D8" w:rsidRPr="000748D8" w:rsidRDefault="000748D8" w:rsidP="000748D8">
      <w:pPr>
        <w:jc w:val="both"/>
        <w:rPr>
          <w:sz w:val="22"/>
          <w:szCs w:val="22"/>
        </w:rPr>
      </w:pPr>
    </w:p>
    <w:p w14:paraId="54AFA2BD" w14:textId="77777777" w:rsidR="000748D8" w:rsidRDefault="009E19EC" w:rsidP="003E72CF">
      <w:pPr>
        <w:numPr>
          <w:ilvl w:val="0"/>
          <w:numId w:val="28"/>
        </w:numPr>
        <w:jc w:val="both"/>
        <w:rPr>
          <w:sz w:val="22"/>
          <w:szCs w:val="22"/>
        </w:rPr>
      </w:pPr>
      <w:r w:rsidRPr="000748D8">
        <w:rPr>
          <w:sz w:val="22"/>
          <w:szCs w:val="22"/>
        </w:rPr>
        <w:t xml:space="preserve">Žádost s vadami je žádost, která obsahuje vady i po provedené výzvě k odstranění vad </w:t>
      </w:r>
      <w:r w:rsidR="00C65979" w:rsidRPr="000748D8">
        <w:rPr>
          <w:sz w:val="22"/>
          <w:szCs w:val="22"/>
        </w:rPr>
        <w:t>po uplynutí lhůty pro odstranění vad.</w:t>
      </w:r>
    </w:p>
    <w:p w14:paraId="6407FE3F" w14:textId="1C792A09" w:rsidR="000748D8" w:rsidRPr="000748D8" w:rsidRDefault="00C65979" w:rsidP="000748D8">
      <w:pPr>
        <w:jc w:val="both"/>
        <w:rPr>
          <w:sz w:val="22"/>
          <w:szCs w:val="22"/>
        </w:rPr>
      </w:pPr>
      <w:r w:rsidRPr="000748D8">
        <w:rPr>
          <w:sz w:val="22"/>
          <w:szCs w:val="22"/>
        </w:rPr>
        <w:t xml:space="preserve"> </w:t>
      </w:r>
    </w:p>
    <w:p w14:paraId="529CCA41" w14:textId="5C8760E0" w:rsidR="000748D8" w:rsidRPr="000748D8" w:rsidRDefault="000748D8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Neúplnou žádost a žádost s vadami poskytovatel dotace vyřadí z dalšího hodnocení s návrhem na neposkytnutí dotace.</w:t>
      </w:r>
    </w:p>
    <w:p w14:paraId="25CA7BC7" w14:textId="77777777" w:rsidR="00AA60FD" w:rsidRPr="00F05631" w:rsidRDefault="00AA60FD" w:rsidP="00292BA7">
      <w:pPr>
        <w:jc w:val="both"/>
        <w:rPr>
          <w:sz w:val="22"/>
          <w:szCs w:val="22"/>
        </w:rPr>
      </w:pPr>
    </w:p>
    <w:p w14:paraId="63FB4361" w14:textId="018725F9" w:rsidR="00AA60FD" w:rsidRPr="00F05631" w:rsidRDefault="00AA60FD" w:rsidP="00292BA7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Č</w:t>
      </w:r>
      <w:r w:rsidR="000540FD" w:rsidRPr="00F05631">
        <w:rPr>
          <w:b/>
          <w:sz w:val="22"/>
          <w:szCs w:val="22"/>
        </w:rPr>
        <w:t>l</w:t>
      </w:r>
      <w:r w:rsidRPr="00F05631">
        <w:rPr>
          <w:b/>
          <w:sz w:val="22"/>
          <w:szCs w:val="22"/>
        </w:rPr>
        <w:t>. III</w:t>
      </w:r>
      <w:r w:rsidR="000540FD" w:rsidRPr="00F05631">
        <w:rPr>
          <w:b/>
          <w:sz w:val="22"/>
          <w:szCs w:val="22"/>
        </w:rPr>
        <w:t>.</w:t>
      </w:r>
    </w:p>
    <w:p w14:paraId="3954C205" w14:textId="7C073455" w:rsidR="00AA60FD" w:rsidRPr="00F05631" w:rsidRDefault="00AA60FD" w:rsidP="00AA60FD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Podmínky pro poskytnutí dotace</w:t>
      </w:r>
      <w:r w:rsidR="002F31B1" w:rsidRPr="00F05631">
        <w:rPr>
          <w:b/>
          <w:sz w:val="22"/>
          <w:szCs w:val="22"/>
        </w:rPr>
        <w:t>, předmět dotace</w:t>
      </w:r>
    </w:p>
    <w:p w14:paraId="03A4153C" w14:textId="77777777" w:rsidR="002D34E1" w:rsidRPr="00F05631" w:rsidRDefault="002D34E1" w:rsidP="00292BA7">
      <w:pPr>
        <w:jc w:val="both"/>
        <w:rPr>
          <w:sz w:val="22"/>
          <w:szCs w:val="22"/>
        </w:rPr>
      </w:pPr>
    </w:p>
    <w:p w14:paraId="48CF42FD" w14:textId="7259F00C" w:rsidR="002F31B1" w:rsidRPr="00F05631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 xml:space="preserve">Poskytovatel </w:t>
      </w:r>
      <w:r w:rsidR="004B3C27" w:rsidRPr="00F05631">
        <w:rPr>
          <w:sz w:val="22"/>
          <w:szCs w:val="22"/>
        </w:rPr>
        <w:t xml:space="preserve">dotace </w:t>
      </w:r>
      <w:r w:rsidRPr="00F05631">
        <w:rPr>
          <w:sz w:val="22"/>
          <w:szCs w:val="22"/>
        </w:rPr>
        <w:t xml:space="preserve">poskytne dotaci jen těm žadatelům, kteří podali </w:t>
      </w:r>
      <w:r w:rsidR="003E7DB8" w:rsidRPr="00F05631">
        <w:rPr>
          <w:sz w:val="22"/>
          <w:szCs w:val="22"/>
        </w:rPr>
        <w:t>žádosti úplné</w:t>
      </w:r>
      <w:r w:rsidR="000748D8">
        <w:rPr>
          <w:sz w:val="22"/>
          <w:szCs w:val="22"/>
        </w:rPr>
        <w:t>,</w:t>
      </w:r>
      <w:r w:rsidR="003E7DB8" w:rsidRPr="00F05631">
        <w:rPr>
          <w:sz w:val="22"/>
          <w:szCs w:val="22"/>
        </w:rPr>
        <w:t xml:space="preserve"> bez vad</w:t>
      </w:r>
      <w:r w:rsidR="000748D8">
        <w:rPr>
          <w:sz w:val="22"/>
          <w:szCs w:val="22"/>
        </w:rPr>
        <w:t xml:space="preserve"> a </w:t>
      </w:r>
      <w:r w:rsidRPr="00F05631">
        <w:rPr>
          <w:sz w:val="22"/>
          <w:szCs w:val="22"/>
        </w:rPr>
        <w:t>ve</w:t>
      </w:r>
      <w:r w:rsidR="00B0783F" w:rsidRPr="00F05631">
        <w:rPr>
          <w:sz w:val="22"/>
          <w:szCs w:val="22"/>
        </w:rPr>
        <w:t> </w:t>
      </w:r>
      <w:r w:rsidRPr="00F05631">
        <w:rPr>
          <w:sz w:val="22"/>
          <w:szCs w:val="22"/>
        </w:rPr>
        <w:t>lhů</w:t>
      </w:r>
      <w:r w:rsidR="007A0BBB" w:rsidRPr="00F05631">
        <w:rPr>
          <w:sz w:val="22"/>
          <w:szCs w:val="22"/>
        </w:rPr>
        <w:t xml:space="preserve">tě stanovené pro příjem žádostí a splnili </w:t>
      </w:r>
      <w:r w:rsidR="003E7DB8" w:rsidRPr="00F05631">
        <w:rPr>
          <w:sz w:val="22"/>
          <w:szCs w:val="22"/>
        </w:rPr>
        <w:t xml:space="preserve">všechny </w:t>
      </w:r>
      <w:r w:rsidR="007A0BBB" w:rsidRPr="00F05631">
        <w:rPr>
          <w:sz w:val="22"/>
          <w:szCs w:val="22"/>
        </w:rPr>
        <w:t>další podmínky</w:t>
      </w:r>
      <w:r w:rsidR="003E7DB8" w:rsidRPr="00F05631">
        <w:rPr>
          <w:sz w:val="22"/>
          <w:szCs w:val="22"/>
        </w:rPr>
        <w:t xml:space="preserve"> </w:t>
      </w:r>
      <w:r w:rsidR="007A0BBB" w:rsidRPr="00F05631">
        <w:rPr>
          <w:sz w:val="22"/>
          <w:szCs w:val="22"/>
        </w:rPr>
        <w:t>pro poskytnutí dotace spe</w:t>
      </w:r>
      <w:r w:rsidR="005A1BF3" w:rsidRPr="00F05631">
        <w:rPr>
          <w:sz w:val="22"/>
          <w:szCs w:val="22"/>
        </w:rPr>
        <w:t>cifikované dále v tomto článku.</w:t>
      </w:r>
    </w:p>
    <w:p w14:paraId="5249B37C" w14:textId="77777777" w:rsidR="00F003B1" w:rsidRPr="00F05631" w:rsidRDefault="00F003B1" w:rsidP="00292BA7">
      <w:pPr>
        <w:jc w:val="both"/>
        <w:rPr>
          <w:sz w:val="22"/>
          <w:szCs w:val="22"/>
        </w:rPr>
      </w:pPr>
    </w:p>
    <w:p w14:paraId="7348B073" w14:textId="08941528" w:rsidR="00FC7EEF" w:rsidRPr="00517124" w:rsidRDefault="00FC7EEF" w:rsidP="00FC7EEF">
      <w:pPr>
        <w:numPr>
          <w:ilvl w:val="0"/>
          <w:numId w:val="23"/>
        </w:numPr>
        <w:jc w:val="both"/>
        <w:rPr>
          <w:color w:val="000000" w:themeColor="text1"/>
          <w:sz w:val="22"/>
          <w:szCs w:val="22"/>
        </w:rPr>
      </w:pPr>
      <w:r w:rsidRPr="00517124">
        <w:rPr>
          <w:color w:val="000000" w:themeColor="text1"/>
          <w:sz w:val="22"/>
          <w:szCs w:val="22"/>
        </w:rPr>
        <w:t xml:space="preserve">Dotace podléhá finančnímu vypořádání a je </w:t>
      </w:r>
      <w:r w:rsidRPr="00FC7EEF">
        <w:rPr>
          <w:color w:val="000000" w:themeColor="text1"/>
          <w:sz w:val="22"/>
          <w:szCs w:val="22"/>
        </w:rPr>
        <w:t>neinvestičního</w:t>
      </w:r>
      <w:r w:rsidRPr="00517124">
        <w:rPr>
          <w:color w:val="000000" w:themeColor="text1"/>
          <w:sz w:val="22"/>
          <w:szCs w:val="22"/>
        </w:rPr>
        <w:t xml:space="preserve"> charakteru a lze ji použít výhradně k těmto účelům:</w:t>
      </w:r>
    </w:p>
    <w:p w14:paraId="46A62862" w14:textId="77777777" w:rsidR="00FC7EEF" w:rsidRPr="00517124" w:rsidRDefault="00FC7EEF" w:rsidP="00FC7EEF">
      <w:pPr>
        <w:pStyle w:val="Odstavecseseznamem"/>
        <w:numPr>
          <w:ilvl w:val="0"/>
          <w:numId w:val="30"/>
        </w:numPr>
        <w:jc w:val="both"/>
        <w:rPr>
          <w:color w:val="000000" w:themeColor="text1"/>
          <w:sz w:val="22"/>
          <w:szCs w:val="22"/>
        </w:rPr>
      </w:pPr>
      <w:r w:rsidRPr="00517124">
        <w:rPr>
          <w:color w:val="000000" w:themeColor="text1"/>
          <w:sz w:val="22"/>
          <w:szCs w:val="22"/>
        </w:rPr>
        <w:t>zpracování dokument</w:t>
      </w:r>
      <w:r>
        <w:rPr>
          <w:color w:val="000000" w:themeColor="text1"/>
          <w:sz w:val="22"/>
          <w:szCs w:val="22"/>
        </w:rPr>
        <w:t>ace pro přípravu obnovy objektu</w:t>
      </w:r>
      <w:r w:rsidRPr="00517124">
        <w:rPr>
          <w:color w:val="000000" w:themeColor="text1"/>
          <w:sz w:val="22"/>
          <w:szCs w:val="22"/>
        </w:rPr>
        <w:t xml:space="preserve"> věci (např. projektová dokumentace, stavebně historický průzkum, stavebně technický průzkum nebo průzkum barevnosti fasád),</w:t>
      </w:r>
    </w:p>
    <w:p w14:paraId="6F681FAD" w14:textId="77777777" w:rsidR="00FC7EEF" w:rsidRPr="00517124" w:rsidRDefault="00FC7EEF" w:rsidP="00FC7EEF">
      <w:pPr>
        <w:pStyle w:val="Odstavecseseznamem"/>
        <w:numPr>
          <w:ilvl w:val="0"/>
          <w:numId w:val="30"/>
        </w:numPr>
        <w:jc w:val="both"/>
        <w:rPr>
          <w:color w:val="000000" w:themeColor="text1"/>
          <w:sz w:val="22"/>
          <w:szCs w:val="22"/>
        </w:rPr>
      </w:pPr>
      <w:r w:rsidRPr="00517124">
        <w:rPr>
          <w:color w:val="000000" w:themeColor="text1"/>
          <w:sz w:val="22"/>
          <w:szCs w:val="22"/>
        </w:rPr>
        <w:t>realizace obnovy objektu/ věci.</w:t>
      </w:r>
    </w:p>
    <w:p w14:paraId="4D0F03A2" w14:textId="77777777" w:rsidR="00A44CD7" w:rsidRPr="00F05631" w:rsidRDefault="00A44CD7" w:rsidP="00A44CD7">
      <w:pPr>
        <w:rPr>
          <w:sz w:val="22"/>
          <w:szCs w:val="22"/>
        </w:rPr>
      </w:pPr>
    </w:p>
    <w:p w14:paraId="7C05AD72" w14:textId="18453D7F" w:rsidR="00753383" w:rsidRPr="00F05631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 xml:space="preserve">Dotace se poskytuje </w:t>
      </w:r>
      <w:r w:rsidR="003E7DB8" w:rsidRPr="00F05631">
        <w:rPr>
          <w:sz w:val="22"/>
          <w:szCs w:val="22"/>
        </w:rPr>
        <w:t xml:space="preserve">výlučně </w:t>
      </w:r>
      <w:r w:rsidRPr="00F05631">
        <w:rPr>
          <w:sz w:val="22"/>
          <w:szCs w:val="22"/>
        </w:rPr>
        <w:t>na:</w:t>
      </w:r>
    </w:p>
    <w:p w14:paraId="4011253E" w14:textId="77777777" w:rsidR="00DA64E3" w:rsidRPr="00517124" w:rsidRDefault="00DA64E3" w:rsidP="00DA64E3">
      <w:pPr>
        <w:pStyle w:val="Odstavecseseznamem"/>
        <w:numPr>
          <w:ilvl w:val="0"/>
          <w:numId w:val="38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517124">
        <w:rPr>
          <w:rFonts w:eastAsia="Arial Unicode MS"/>
          <w:color w:val="000000" w:themeColor="text1"/>
          <w:sz w:val="22"/>
          <w:szCs w:val="22"/>
        </w:rPr>
        <w:t>přispění k záchraně objektů v havarijním stavu v případě, že hrozí okamžitá ztráta památkových hodnot,</w:t>
      </w:r>
    </w:p>
    <w:p w14:paraId="6CCE870C" w14:textId="77777777" w:rsidR="00DA64E3" w:rsidRPr="00517124" w:rsidRDefault="00DA64E3" w:rsidP="00DA64E3">
      <w:pPr>
        <w:pStyle w:val="Odstavecseseznamem"/>
        <w:numPr>
          <w:ilvl w:val="0"/>
          <w:numId w:val="38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517124">
        <w:rPr>
          <w:rFonts w:eastAsia="Arial Unicode MS"/>
          <w:color w:val="000000" w:themeColor="text1"/>
          <w:sz w:val="22"/>
          <w:szCs w:val="22"/>
        </w:rPr>
        <w:t>přispění k záchraně v rámci kraje ojedinělé kulturní památky nebo památkově hodnotného objektu či movité věci,</w:t>
      </w:r>
    </w:p>
    <w:p w14:paraId="4A1FDB28" w14:textId="77777777" w:rsidR="00DA64E3" w:rsidRPr="00517124" w:rsidRDefault="00DA64E3" w:rsidP="00DA64E3">
      <w:pPr>
        <w:pStyle w:val="Odstavecseseznamem"/>
        <w:numPr>
          <w:ilvl w:val="0"/>
          <w:numId w:val="38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517124">
        <w:rPr>
          <w:rFonts w:eastAsia="Arial Unicode MS"/>
          <w:color w:val="000000" w:themeColor="text1"/>
          <w:sz w:val="22"/>
          <w:szCs w:val="22"/>
        </w:rPr>
        <w:t>přispění k záchraně objektu, který je atraktivní z hlediska cestovního ruchu,</w:t>
      </w:r>
    </w:p>
    <w:p w14:paraId="43277ADA" w14:textId="77777777" w:rsidR="00DA64E3" w:rsidRPr="00517124" w:rsidRDefault="00DA64E3" w:rsidP="00DA64E3">
      <w:pPr>
        <w:pStyle w:val="Odstavecseseznamem"/>
        <w:numPr>
          <w:ilvl w:val="0"/>
          <w:numId w:val="38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517124">
        <w:rPr>
          <w:rFonts w:eastAsia="Arial Unicode MS"/>
          <w:color w:val="000000" w:themeColor="text1"/>
          <w:sz w:val="22"/>
          <w:szCs w:val="22"/>
        </w:rPr>
        <w:t>přispění k záchraně kulturních památek nebo památkově hodnotných objektů či movitých věcí, které jsou přístupné veřejnosti, nebo se obnova týká části objektu, které jsou pohledově přístupné,</w:t>
      </w:r>
    </w:p>
    <w:p w14:paraId="5CA0D78F" w14:textId="217A650A" w:rsidR="00DA64E3" w:rsidRDefault="00DA64E3" w:rsidP="00DA64E3">
      <w:pPr>
        <w:pStyle w:val="Odstavecseseznamem"/>
        <w:numPr>
          <w:ilvl w:val="0"/>
          <w:numId w:val="38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517124">
        <w:rPr>
          <w:rFonts w:eastAsia="Arial Unicode MS"/>
          <w:color w:val="000000" w:themeColor="text1"/>
          <w:sz w:val="22"/>
          <w:szCs w:val="22"/>
        </w:rPr>
        <w:t xml:space="preserve">přispění k záchraně kulturních památek nebo památkově hodnotných objektů či movitých věcí, které se nacházejí na územích usilující o zápis na Seznam světového dědictví UNESCO (Hornický kulturní region Krušnohoří – </w:t>
      </w:r>
      <w:proofErr w:type="spellStart"/>
      <w:r w:rsidRPr="00517124">
        <w:rPr>
          <w:rFonts w:eastAsia="Arial Unicode MS"/>
          <w:color w:val="000000" w:themeColor="text1"/>
          <w:sz w:val="22"/>
          <w:szCs w:val="22"/>
        </w:rPr>
        <w:t>Erzgebirge</w:t>
      </w:r>
      <w:proofErr w:type="spellEnd"/>
      <w:r w:rsidRPr="00517124">
        <w:rPr>
          <w:rFonts w:eastAsia="Arial Unicode MS"/>
          <w:color w:val="000000" w:themeColor="text1"/>
          <w:sz w:val="22"/>
          <w:szCs w:val="22"/>
        </w:rPr>
        <w:t xml:space="preserve"> a Slavné lázně Evropy).</w:t>
      </w:r>
    </w:p>
    <w:p w14:paraId="6F82ED2C" w14:textId="77777777" w:rsidR="00DA64E3" w:rsidRPr="00517124" w:rsidRDefault="00DA64E3" w:rsidP="00DA64E3">
      <w:pPr>
        <w:pStyle w:val="Odstavecseseznamem"/>
        <w:ind w:left="720"/>
        <w:jc w:val="both"/>
        <w:rPr>
          <w:rFonts w:eastAsia="Arial Unicode MS"/>
          <w:color w:val="000000" w:themeColor="text1"/>
          <w:sz w:val="22"/>
          <w:szCs w:val="22"/>
        </w:rPr>
      </w:pPr>
    </w:p>
    <w:p w14:paraId="26A52C5B" w14:textId="77777777" w:rsidR="00CC10FD" w:rsidRPr="00F05631" w:rsidRDefault="00CC10FD" w:rsidP="00CC10FD">
      <w:pPr>
        <w:ind w:left="360"/>
        <w:jc w:val="both"/>
        <w:rPr>
          <w:sz w:val="22"/>
          <w:szCs w:val="22"/>
        </w:rPr>
      </w:pPr>
      <w:r w:rsidRPr="00F05631">
        <w:rPr>
          <w:sz w:val="22"/>
          <w:szCs w:val="22"/>
        </w:rPr>
        <w:t>DPH je uznatelným výdajem (odst. 2 tohoto článku), pokud příjemce dotace:</w:t>
      </w:r>
    </w:p>
    <w:p w14:paraId="29A36BB6" w14:textId="77777777" w:rsidR="00CC10FD" w:rsidRPr="00F05631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7D67F7FC" w14:textId="5EF35594" w:rsidR="00CC10FD" w:rsidRPr="00F05631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 xml:space="preserve">je plátcem DPH, </w:t>
      </w:r>
      <w:r w:rsidRPr="000748D8">
        <w:rPr>
          <w:sz w:val="22"/>
          <w:szCs w:val="22"/>
        </w:rPr>
        <w:t xml:space="preserve">ale dle zákona číslo 235/2004 Sb., o dani z přidané hodnoty, ve znění pozdějších předpisů, nemá </w:t>
      </w:r>
      <w:r w:rsidR="005F363E" w:rsidRPr="000748D8">
        <w:rPr>
          <w:sz w:val="22"/>
          <w:szCs w:val="22"/>
        </w:rPr>
        <w:t>nárok na</w:t>
      </w:r>
      <w:r w:rsidRPr="000748D8">
        <w:rPr>
          <w:sz w:val="22"/>
          <w:szCs w:val="22"/>
        </w:rPr>
        <w:t xml:space="preserve"> odpočet daně na </w:t>
      </w:r>
      <w:r w:rsidRPr="00F05631">
        <w:rPr>
          <w:sz w:val="22"/>
          <w:szCs w:val="22"/>
        </w:rPr>
        <w:t xml:space="preserve">vstupu. </w:t>
      </w:r>
    </w:p>
    <w:p w14:paraId="383285D6" w14:textId="77777777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45B0C3CF" w14:textId="29583694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je vázáno finanční spoluúčastí vlastníka kulturní památky nebo památkově hodnotného objektu či movité věci a finanční spoluúčastí obce, na jejímž správním území se objekt, na který je žádána dotace, nachází (v případě, že žadatelem není obec). Výše spoluúčasti je stanovena dle charakteru žadatele o dotaci takto:</w:t>
      </w:r>
    </w:p>
    <w:p w14:paraId="2954A6C1" w14:textId="77777777" w:rsidR="007833C1" w:rsidRPr="007833C1" w:rsidRDefault="007833C1" w:rsidP="007833C1">
      <w:pPr>
        <w:pStyle w:val="Zkladntext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je žadatelem fyzická osoba, církev, </w:t>
      </w: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t>spolek či jiná</w:t>
      </w: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nestátní nezisková organizace, je podmínkou pro poskytnutí dotace spoluúčast žadatele ve výši minimálně 20 % z poskytnuté dotace a spoluúčast obce ve výši minimálně 20 % z poskytnuté dotace,</w:t>
      </w:r>
    </w:p>
    <w:p w14:paraId="2F8E09B0" w14:textId="77777777" w:rsidR="007833C1" w:rsidRPr="007833C1" w:rsidRDefault="007833C1" w:rsidP="007833C1">
      <w:pPr>
        <w:pStyle w:val="Zkladntext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je žadatelem právnická osoba (vyjma obcí </w:t>
      </w: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t>a žadatelů uvedených v odstavci</w:t>
      </w: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a) je podmínkou pro poskytnutí dotace spoluúčast žadatele minimálně 30 % z poskytnuté dotace a spoluúčast obce ve výši minimálně 20 % z poskytnuté dotace,</w:t>
      </w:r>
    </w:p>
    <w:p w14:paraId="77167B07" w14:textId="77777777" w:rsidR="007833C1" w:rsidRPr="007833C1" w:rsidRDefault="007833C1" w:rsidP="007833C1">
      <w:pPr>
        <w:pStyle w:val="Zkladntext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v případě, že je žadatelem obec do 3 000 obyvatel, je podmínkou pro poskytnutí dotace spoluúčast žadatele ve výši minimálně 30 % z poskytnuté dotace,</w:t>
      </w:r>
    </w:p>
    <w:p w14:paraId="347AB06F" w14:textId="77777777" w:rsidR="007833C1" w:rsidRPr="007833C1" w:rsidRDefault="007833C1" w:rsidP="007833C1">
      <w:pPr>
        <w:pStyle w:val="Zkladntext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případě, že je žadatelem obec nad 3 000 obyvatel, je podmínkou pro poskytnutí dotace spoluúčast žadatele ve výši minimálně 40 % z poskytnuté dotace.</w:t>
      </w:r>
    </w:p>
    <w:p w14:paraId="61CF5396" w14:textId="77777777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spoluúčast obce - viz body a), b) - může být nahrazena navýšením spoluúčasti žadatele o příslušnou částku.</w:t>
      </w:r>
    </w:p>
    <w:p w14:paraId="69C68359" w14:textId="77777777" w:rsidR="007833C1" w:rsidRPr="007833C1" w:rsidRDefault="007833C1" w:rsidP="007833C1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FA9CFB6" w14:textId="77777777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i w:val="0"/>
          <w:sz w:val="22"/>
          <w:szCs w:val="22"/>
        </w:rPr>
        <w:t>Žadatel je povinen písemně informovat odbor kultury o jakékoliv změně v údajích uvedených v podané žádosti, a to do 15 kalendářních dnů ode dne, kdy se žadatel o této skutečnosti dozví.</w:t>
      </w:r>
    </w:p>
    <w:p w14:paraId="309265EA" w14:textId="77777777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B5C91F4" w14:textId="77777777" w:rsidR="007833C1" w:rsidRPr="007833C1" w:rsidRDefault="007833C1" w:rsidP="007833C1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833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případě, že se žadatel nedostaví k podpisu smlouvy do 60 kalendářních dnů ode dne, kdy obdržel písemnou výzvu k jejímu podpisu, vyhrazuje si poskytovatel dotace právo odstoupit od uzavření smlouvy.</w:t>
      </w:r>
    </w:p>
    <w:p w14:paraId="0E7DEAAC" w14:textId="77777777" w:rsidR="00753383" w:rsidRPr="00F05631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0FA07931" w14:textId="62595E5D" w:rsidR="00753383" w:rsidRPr="00F05631" w:rsidRDefault="00753383" w:rsidP="00753383">
      <w:pPr>
        <w:numPr>
          <w:ilvl w:val="0"/>
          <w:numId w:val="23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>Dotace se neposkytuje na:</w:t>
      </w:r>
    </w:p>
    <w:p w14:paraId="48A839A5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dary,</w:t>
      </w:r>
    </w:p>
    <w:p w14:paraId="78B83BAA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pohoštění,</w:t>
      </w:r>
    </w:p>
    <w:p w14:paraId="4ED5E8F6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penále,</w:t>
      </w:r>
    </w:p>
    <w:p w14:paraId="7F56F71C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úroky z úvěrů,</w:t>
      </w:r>
    </w:p>
    <w:p w14:paraId="4652F3E5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náhrady škod,</w:t>
      </w:r>
    </w:p>
    <w:p w14:paraId="77636271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pojistné,</w:t>
      </w:r>
    </w:p>
    <w:p w14:paraId="3AC4897B" w14:textId="77777777" w:rsidR="00DA64E3" w:rsidRPr="00AD469D" w:rsidRDefault="00DA64E3" w:rsidP="00DA64E3">
      <w:pPr>
        <w:pStyle w:val="Odstavecseseznamem"/>
        <w:numPr>
          <w:ilvl w:val="0"/>
          <w:numId w:val="39"/>
        </w:numPr>
        <w:jc w:val="both"/>
        <w:rPr>
          <w:rFonts w:eastAsia="Arial Unicode MS"/>
          <w:color w:val="000000" w:themeColor="text1"/>
          <w:sz w:val="22"/>
          <w:szCs w:val="22"/>
        </w:rPr>
      </w:pPr>
      <w:r w:rsidRPr="00AD469D">
        <w:rPr>
          <w:rFonts w:eastAsia="Arial Unicode MS"/>
          <w:color w:val="000000" w:themeColor="text1"/>
          <w:sz w:val="22"/>
          <w:szCs w:val="22"/>
        </w:rPr>
        <w:t>pokuty a další platby obdobného charakteru.</w:t>
      </w:r>
    </w:p>
    <w:p w14:paraId="16C43A8D" w14:textId="77777777" w:rsidR="00753383" w:rsidRPr="00F05631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7C64C416" w14:textId="277748DC" w:rsidR="00866957" w:rsidRPr="00F05631" w:rsidRDefault="00753383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 w:rsidRPr="00F05631">
        <w:rPr>
          <w:rFonts w:eastAsia="Arial Unicode MS"/>
          <w:sz w:val="22"/>
          <w:szCs w:val="22"/>
        </w:rPr>
        <w:t>Dotace se poskytuje na realizaci projektu/činnosti/akce v příslušném kalendářním roce.</w:t>
      </w:r>
    </w:p>
    <w:p w14:paraId="1789EF4C" w14:textId="77777777" w:rsidR="00B17A2B" w:rsidRPr="00F05631" w:rsidRDefault="00B17A2B" w:rsidP="00337963">
      <w:pPr>
        <w:jc w:val="both"/>
        <w:rPr>
          <w:sz w:val="22"/>
          <w:szCs w:val="22"/>
        </w:rPr>
      </w:pPr>
    </w:p>
    <w:p w14:paraId="21ADF51A" w14:textId="20E5EEB6" w:rsidR="00C23045" w:rsidRPr="00F05631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F05631">
        <w:rPr>
          <w:sz w:val="22"/>
          <w:szCs w:val="22"/>
        </w:rPr>
        <w:t>P</w:t>
      </w:r>
      <w:r w:rsidR="00B17A2B" w:rsidRPr="00F05631">
        <w:rPr>
          <w:sz w:val="22"/>
          <w:szCs w:val="22"/>
        </w:rPr>
        <w:t xml:space="preserve">odmínkou </w:t>
      </w:r>
      <w:r w:rsidRPr="00F05631">
        <w:rPr>
          <w:sz w:val="22"/>
          <w:szCs w:val="22"/>
        </w:rPr>
        <w:t>pro poskytnutí dotace</w:t>
      </w:r>
      <w:r w:rsidR="00B17A2B" w:rsidRPr="00F05631">
        <w:rPr>
          <w:sz w:val="22"/>
          <w:szCs w:val="22"/>
        </w:rPr>
        <w:t xml:space="preserve"> </w:t>
      </w:r>
      <w:r w:rsidRPr="00F05631">
        <w:rPr>
          <w:sz w:val="22"/>
          <w:szCs w:val="22"/>
        </w:rPr>
        <w:t>(převedení prostředků na účet žadatele) je</w:t>
      </w:r>
      <w:r w:rsidR="00532834" w:rsidRPr="00F05631">
        <w:rPr>
          <w:sz w:val="22"/>
          <w:szCs w:val="22"/>
        </w:rPr>
        <w:t> </w:t>
      </w:r>
      <w:r w:rsidRPr="00F05631">
        <w:rPr>
          <w:sz w:val="22"/>
          <w:szCs w:val="22"/>
        </w:rPr>
        <w:t xml:space="preserve">vyrovnání veškerých splatných dluhů a závazků žadatele vůči </w:t>
      </w:r>
      <w:r w:rsidR="00753383" w:rsidRPr="00F05631">
        <w:rPr>
          <w:sz w:val="22"/>
          <w:szCs w:val="22"/>
        </w:rPr>
        <w:t>poskytovateli dotace</w:t>
      </w:r>
      <w:r w:rsidRPr="00F05631">
        <w:rPr>
          <w:sz w:val="22"/>
          <w:szCs w:val="22"/>
        </w:rPr>
        <w:t>.</w:t>
      </w:r>
    </w:p>
    <w:p w14:paraId="06F23E9F" w14:textId="1B0F151F" w:rsidR="00C23045" w:rsidRPr="00F05631" w:rsidRDefault="00C23045" w:rsidP="00E209F7">
      <w:pPr>
        <w:jc w:val="both"/>
        <w:rPr>
          <w:sz w:val="22"/>
          <w:szCs w:val="22"/>
        </w:rPr>
      </w:pPr>
    </w:p>
    <w:p w14:paraId="16591B1A" w14:textId="77777777" w:rsidR="004B3C27" w:rsidRPr="00F05631" w:rsidRDefault="004B3C27" w:rsidP="00105804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 xml:space="preserve">Čl. </w:t>
      </w:r>
      <w:r w:rsidR="00105804" w:rsidRPr="00F05631">
        <w:rPr>
          <w:b/>
          <w:sz w:val="22"/>
          <w:szCs w:val="22"/>
        </w:rPr>
        <w:t>I</w:t>
      </w:r>
      <w:r w:rsidR="00AA60FD" w:rsidRPr="00F05631">
        <w:rPr>
          <w:b/>
          <w:sz w:val="22"/>
          <w:szCs w:val="22"/>
        </w:rPr>
        <w:t>V</w:t>
      </w:r>
      <w:r w:rsidR="00105804" w:rsidRPr="00F05631">
        <w:rPr>
          <w:b/>
          <w:sz w:val="22"/>
          <w:szCs w:val="22"/>
        </w:rPr>
        <w:t>.</w:t>
      </w:r>
    </w:p>
    <w:p w14:paraId="737176E7" w14:textId="77777777" w:rsidR="004B3C27" w:rsidRPr="00F05631" w:rsidRDefault="004B3C27" w:rsidP="00105804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Poskytnutí dotace</w:t>
      </w:r>
    </w:p>
    <w:p w14:paraId="62EB808A" w14:textId="77777777" w:rsidR="004B3C27" w:rsidRPr="00F05631" w:rsidRDefault="004B3C27" w:rsidP="00105804">
      <w:pPr>
        <w:jc w:val="center"/>
        <w:rPr>
          <w:b/>
          <w:sz w:val="22"/>
          <w:szCs w:val="22"/>
        </w:rPr>
      </w:pPr>
    </w:p>
    <w:p w14:paraId="7FAF1B73" w14:textId="2FD02E21" w:rsidR="004B3C27" w:rsidRPr="00F05631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43E400B2" w14:textId="7EBF13E4" w:rsidR="001A05DE" w:rsidRPr="00F05631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7F1AD94" w14:textId="50EFA3AB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žadatel vyrozuměn nejpozději do 15 kalendářních dnů ode dne zveřejnění ověřeného usnesení.</w:t>
      </w:r>
    </w:p>
    <w:p w14:paraId="6C79F9BB" w14:textId="4E4199A9" w:rsidR="001A05DE" w:rsidRPr="007833C1" w:rsidRDefault="001A05DE" w:rsidP="007833C1">
      <w:pPr>
        <w:rPr>
          <w:b/>
          <w:bCs/>
          <w:i/>
          <w:iCs/>
          <w:sz w:val="22"/>
          <w:szCs w:val="22"/>
        </w:rPr>
      </w:pPr>
    </w:p>
    <w:p w14:paraId="6F49B482" w14:textId="00813B64" w:rsidR="001A05DE" w:rsidRPr="00F05631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35F96F93" w14:textId="77777777" w:rsidR="00A2793F" w:rsidRPr="00F05631" w:rsidRDefault="00A2793F" w:rsidP="00105804">
      <w:pPr>
        <w:jc w:val="center"/>
        <w:rPr>
          <w:b/>
          <w:sz w:val="22"/>
          <w:szCs w:val="22"/>
        </w:rPr>
      </w:pPr>
    </w:p>
    <w:p w14:paraId="15C2BD37" w14:textId="77777777" w:rsidR="00CC10FD" w:rsidRPr="00F05631" w:rsidRDefault="00CC10FD" w:rsidP="00CC10FD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Čl. V.</w:t>
      </w:r>
    </w:p>
    <w:p w14:paraId="54DE38BA" w14:textId="3CA66433" w:rsidR="004B1512" w:rsidRPr="00F05631" w:rsidRDefault="00CC10FD" w:rsidP="004B1512">
      <w:pPr>
        <w:jc w:val="center"/>
        <w:rPr>
          <w:b/>
          <w:sz w:val="22"/>
          <w:szCs w:val="22"/>
        </w:rPr>
      </w:pPr>
      <w:r w:rsidRPr="00F05631">
        <w:rPr>
          <w:b/>
          <w:sz w:val="22"/>
          <w:szCs w:val="22"/>
        </w:rPr>
        <w:t>Použití</w:t>
      </w:r>
      <w:r w:rsidR="004B1512" w:rsidRPr="00F05631">
        <w:rPr>
          <w:b/>
          <w:sz w:val="22"/>
          <w:szCs w:val="22"/>
        </w:rPr>
        <w:t>,</w:t>
      </w:r>
      <w:r w:rsidRPr="00F05631">
        <w:rPr>
          <w:b/>
          <w:sz w:val="22"/>
          <w:szCs w:val="22"/>
        </w:rPr>
        <w:t xml:space="preserve"> </w:t>
      </w:r>
      <w:r w:rsidR="004B1512" w:rsidRPr="00F05631">
        <w:rPr>
          <w:b/>
          <w:sz w:val="22"/>
          <w:szCs w:val="22"/>
        </w:rPr>
        <w:t>kontrola a finanční vypořádání poskytnuté dotace</w:t>
      </w:r>
    </w:p>
    <w:p w14:paraId="6DF63C5E" w14:textId="08306520" w:rsidR="00CC10FD" w:rsidRPr="00F05631" w:rsidRDefault="00CC10FD" w:rsidP="00CC10FD">
      <w:pPr>
        <w:jc w:val="center"/>
        <w:rPr>
          <w:b/>
          <w:sz w:val="22"/>
          <w:szCs w:val="22"/>
        </w:rPr>
      </w:pPr>
    </w:p>
    <w:p w14:paraId="4F305AF3" w14:textId="4EFB3C3B" w:rsidR="00CC10FD" w:rsidRPr="00F05631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Finanční prostředky poskytnuté formou dotace musí být použity v souladu s uzavřenou veřejnoprávní smlouvou o poskytnutí dotace. </w:t>
      </w:r>
      <w:r w:rsidRPr="000748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Příjemce </w:t>
      </w:r>
      <w:r w:rsidR="005F363E" w:rsidRPr="000748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</w:t>
      </w:r>
      <w:r w:rsidRPr="000748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dále jen „příjemce“) odpovídá za</w:t>
      </w:r>
      <w:r w:rsidR="000748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jejich řádné a oddělené sledování v účetnictví.</w:t>
      </w:r>
    </w:p>
    <w:p w14:paraId="43A4284F" w14:textId="77777777" w:rsidR="00CC10FD" w:rsidRPr="00F05631" w:rsidRDefault="00CC10FD" w:rsidP="00CC10FD">
      <w:pPr>
        <w:jc w:val="center"/>
        <w:rPr>
          <w:b/>
          <w:sz w:val="22"/>
          <w:szCs w:val="22"/>
        </w:rPr>
      </w:pPr>
    </w:p>
    <w:p w14:paraId="535306BF" w14:textId="1FA9B058" w:rsidR="00750F23" w:rsidRPr="00F05631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3336B6BD" w14:textId="77777777" w:rsidR="00750F23" w:rsidRPr="00F05631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50D32F9" w14:textId="37C02F46" w:rsidR="00750F23" w:rsidRPr="00F05631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Příjemce </w:t>
      </w:r>
      <w:r w:rsidR="00750F23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pověřeným zaměstnancům a členům příslušných kontrolních orgánů kraje </w:t>
      </w:r>
      <w:r w:rsidR="00750F23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veškeré účetní záznamy týkající se poskytnuté dotace. Na vyžádání předloží i ostatní </w:t>
      </w:r>
      <w:r w:rsidR="003E7DB8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originální </w:t>
      </w:r>
      <w:r w:rsidR="00750F23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účetní doklady. </w:t>
      </w:r>
    </w:p>
    <w:p w14:paraId="76694AC7" w14:textId="77777777" w:rsidR="00750F23" w:rsidRPr="00F05631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F851DA1" w14:textId="04C21394" w:rsidR="004B1512" w:rsidRPr="00F05631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0E7FC6" w:rsidRPr="000E7FC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kultury, památkové péče, lázeňství a cestovního ruchu</w:t>
      </w:r>
      <w:r w:rsidRPr="000E7FC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(dále jen „O</w:t>
      </w:r>
      <w:r w:rsidR="000E7FC6" w:rsidRPr="000E7FC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dbor</w:t>
      </w:r>
      <w:r w:rsidR="00C00579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kultury</w:t>
      </w:r>
      <w:r w:rsidRPr="000E7FC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“) 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vypořádání dotace nejpozději do termínu stanoveného ve veřejnoprávní smlouvě o poskytnutí dotace</w:t>
      </w:r>
      <w:r w:rsidRPr="00F0563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C00579" w:rsidRPr="00C00579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Odbor kultury </w:t>
      </w:r>
      <w:r w:rsidRPr="00F0563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 obdržení finančního vypořádání provede kontrolu správnosti předložených účetních dokladů a dodržení stanoveného účelu použití </w:t>
      </w:r>
      <w:r w:rsidR="005F363E" w:rsidRPr="005408AA">
        <w:rPr>
          <w:rFonts w:ascii="Times New Roman" w:hAnsi="Times New Roman" w:cs="Times New Roman"/>
          <w:b w:val="0"/>
          <w:i w:val="0"/>
          <w:sz w:val="22"/>
          <w:szCs w:val="22"/>
        </w:rPr>
        <w:t>poskytnuté dotace</w:t>
      </w:r>
      <w:r w:rsidRPr="005408AA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Příjemce k finančnímu vypořádání musí předložit kopie veškerých účetních dokladů prokazujících skutečné náklady realizace projektu v příslušném kalendářním roce ve výši </w:t>
      </w:r>
      <w:r w:rsidR="005F363E" w:rsidRPr="005408AA">
        <w:rPr>
          <w:rFonts w:ascii="Times New Roman" w:hAnsi="Times New Roman" w:cs="Times New Roman"/>
          <w:b w:val="0"/>
          <w:i w:val="0"/>
          <w:sz w:val="22"/>
          <w:szCs w:val="22"/>
        </w:rPr>
        <w:t>poskytnuté dotace</w:t>
      </w:r>
      <w:r w:rsidRPr="005408AA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Ke každému </w:t>
      </w:r>
      <w:r w:rsidRPr="00F05631">
        <w:rPr>
          <w:rFonts w:ascii="Times New Roman" w:hAnsi="Times New Roman" w:cs="Times New Roman"/>
          <w:b w:val="0"/>
          <w:i w:val="0"/>
          <w:sz w:val="22"/>
          <w:szCs w:val="22"/>
        </w:rPr>
        <w:t>účetnímu dokladu musí být doložen doklad o jeho úhradě (bankovní výpis či pokladní doklad). Zálohová platba se nepovažuje za podklad k finančnímu vypořádá</w:t>
      </w:r>
      <w:r w:rsidR="008627EF">
        <w:rPr>
          <w:rFonts w:ascii="Times New Roman" w:hAnsi="Times New Roman" w:cs="Times New Roman"/>
          <w:b w:val="0"/>
          <w:i w:val="0"/>
          <w:sz w:val="22"/>
          <w:szCs w:val="22"/>
        </w:rPr>
        <w:t>ní dotace jako uznatelný výdaj.</w:t>
      </w:r>
    </w:p>
    <w:p w14:paraId="70CE74CA" w14:textId="178625DA" w:rsidR="004B1512" w:rsidRPr="0007139C" w:rsidRDefault="004B1512" w:rsidP="0007139C">
      <w:pPr>
        <w:rPr>
          <w:b/>
          <w:bCs/>
          <w:i/>
          <w:iCs/>
          <w:sz w:val="22"/>
          <w:szCs w:val="22"/>
        </w:rPr>
      </w:pPr>
    </w:p>
    <w:p w14:paraId="57E25734" w14:textId="1BF7CFDB" w:rsidR="00750F23" w:rsidRPr="00F05631" w:rsidRDefault="00750F23" w:rsidP="008627EF">
      <w:pPr>
        <w:pStyle w:val="Zkladntext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 nevyčerpání dotace musí </w:t>
      </w:r>
      <w:r w:rsidR="00DD6DF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příjemce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nevyužité finanční prostředky </w:t>
      </w:r>
      <w:r w:rsidR="00DD6DF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vrátit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zpět na</w:t>
      </w:r>
      <w:r w:rsidR="00532834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4B3C2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. </w:t>
      </w:r>
      <w:r w:rsidR="00DD6DF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 vrácení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nevyčerpaných finančních prostředků zpět na účet kraje je příjemce </w:t>
      </w:r>
      <w:r w:rsidR="00EF324F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povinen informovat </w:t>
      </w:r>
      <w:r w:rsidR="0007139C" w:rsidRPr="0007139C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Odbor kultury</w:t>
      </w:r>
      <w:r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účel příjemce použije formulář Avízo, který je součástí formuláře Finanční vypořádání</w:t>
      </w:r>
      <w:r w:rsidR="00B57D47" w:rsidRPr="00F0563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213846C6" w14:textId="77777777" w:rsidR="00750F23" w:rsidRPr="00F05631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F37054F" w14:textId="1B127626" w:rsidR="00532834" w:rsidRPr="00F05631" w:rsidRDefault="00532834" w:rsidP="00532834">
      <w:pPr>
        <w:pStyle w:val="Odstavecseseznamem"/>
        <w:ind w:left="0"/>
        <w:jc w:val="both"/>
        <w:rPr>
          <w:sz w:val="22"/>
          <w:szCs w:val="22"/>
        </w:rPr>
      </w:pPr>
      <w:r w:rsidRPr="00F05631">
        <w:rPr>
          <w:sz w:val="22"/>
          <w:szCs w:val="22"/>
        </w:rPr>
        <w:t xml:space="preserve">Karlovy Vary </w:t>
      </w:r>
      <w:r w:rsidRPr="00DD2B10">
        <w:rPr>
          <w:color w:val="000000" w:themeColor="text1"/>
          <w:sz w:val="22"/>
          <w:szCs w:val="22"/>
        </w:rPr>
        <w:t xml:space="preserve">dne </w:t>
      </w:r>
      <w:r w:rsidR="00F75CDC">
        <w:rPr>
          <w:color w:val="000000" w:themeColor="text1"/>
          <w:sz w:val="22"/>
          <w:szCs w:val="22"/>
        </w:rPr>
        <w:t>20</w:t>
      </w:r>
      <w:bookmarkStart w:id="0" w:name="_GoBack"/>
      <w:bookmarkEnd w:id="0"/>
      <w:r w:rsidR="000F1D49" w:rsidRPr="00DD2B10">
        <w:rPr>
          <w:color w:val="000000" w:themeColor="text1"/>
          <w:sz w:val="22"/>
          <w:szCs w:val="22"/>
        </w:rPr>
        <w:t xml:space="preserve">. </w:t>
      </w:r>
      <w:r w:rsidR="00903CFE" w:rsidRPr="00DD2B10">
        <w:rPr>
          <w:color w:val="000000" w:themeColor="text1"/>
          <w:sz w:val="22"/>
          <w:szCs w:val="22"/>
        </w:rPr>
        <w:t>12</w:t>
      </w:r>
      <w:r w:rsidR="000F1D49" w:rsidRPr="00DD2B10">
        <w:rPr>
          <w:color w:val="000000" w:themeColor="text1"/>
          <w:sz w:val="22"/>
          <w:szCs w:val="22"/>
        </w:rPr>
        <w:t>.</w:t>
      </w:r>
      <w:r w:rsidRPr="00DD2B10">
        <w:rPr>
          <w:color w:val="000000" w:themeColor="text1"/>
          <w:sz w:val="22"/>
          <w:szCs w:val="22"/>
        </w:rPr>
        <w:t xml:space="preserve"> </w:t>
      </w:r>
      <w:r w:rsidR="00903CFE" w:rsidRPr="00DD2B10">
        <w:rPr>
          <w:color w:val="000000" w:themeColor="text1"/>
          <w:sz w:val="22"/>
          <w:szCs w:val="22"/>
        </w:rPr>
        <w:t>2018</w:t>
      </w:r>
    </w:p>
    <w:p w14:paraId="2CD3A80E" w14:textId="77777777" w:rsidR="00E209F7" w:rsidRPr="00292BA7" w:rsidRDefault="00E209F7" w:rsidP="00532834">
      <w:pPr>
        <w:rPr>
          <w:b/>
          <w:sz w:val="22"/>
          <w:szCs w:val="22"/>
        </w:rPr>
      </w:pPr>
    </w:p>
    <w:sectPr w:rsidR="00E209F7" w:rsidRPr="00292BA7" w:rsidSect="00F0563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521E" w14:textId="77777777" w:rsidR="00E71B3A" w:rsidRDefault="00E71B3A" w:rsidP="00A2793F">
      <w:r>
        <w:separator/>
      </w:r>
    </w:p>
  </w:endnote>
  <w:endnote w:type="continuationSeparator" w:id="0">
    <w:p w14:paraId="6F0BAE09" w14:textId="77777777" w:rsidR="00E71B3A" w:rsidRDefault="00E71B3A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064C" w14:textId="77777777" w:rsidR="00E71B3A" w:rsidRDefault="00E71B3A" w:rsidP="00A2793F">
      <w:r>
        <w:separator/>
      </w:r>
    </w:p>
  </w:footnote>
  <w:footnote w:type="continuationSeparator" w:id="0">
    <w:p w14:paraId="4798A916" w14:textId="77777777" w:rsidR="00E71B3A" w:rsidRDefault="00E71B3A" w:rsidP="00A2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B074" w14:textId="77777777" w:rsidR="00F05631" w:rsidRPr="0057304C" w:rsidRDefault="00F05631" w:rsidP="00F05631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5EEAFAC" wp14:editId="50D6198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D34CD" w14:textId="77777777" w:rsidR="00F05631" w:rsidRDefault="00F05631" w:rsidP="00F056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F6154" wp14:editId="2355D0F3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EAF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362D34CD" w14:textId="77777777" w:rsidR="00F05631" w:rsidRDefault="00F05631" w:rsidP="00F05631">
                    <w:r>
                      <w:rPr>
                        <w:noProof/>
                      </w:rPr>
                      <w:drawing>
                        <wp:inline distT="0" distB="0" distL="0" distR="0" wp14:anchorId="7F4F6154" wp14:editId="2355D0F3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0FA71222" w14:textId="77777777" w:rsidR="00F05631" w:rsidRPr="0057304C" w:rsidRDefault="00F05631" w:rsidP="00F05631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 kraje</w:t>
    </w:r>
  </w:p>
  <w:p w14:paraId="176F5A7A" w14:textId="77777777" w:rsidR="00F05631" w:rsidRPr="00552944" w:rsidRDefault="00F05631" w:rsidP="00F05631">
    <w:pPr>
      <w:pStyle w:val="Zhlav"/>
      <w:ind w:left="1134"/>
      <w:rPr>
        <w:caps/>
      </w:rPr>
    </w:pPr>
    <w:r>
      <w:rPr>
        <w:caps/>
        <w:noProof/>
        <w:sz w:val="20"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09EF550" wp14:editId="2D35D5A8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5BD3F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9AB"/>
    <w:multiLevelType w:val="hybridMultilevel"/>
    <w:tmpl w:val="0F1C1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1F2C"/>
    <w:multiLevelType w:val="hybridMultilevel"/>
    <w:tmpl w:val="D7D6B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5533"/>
    <w:multiLevelType w:val="hybridMultilevel"/>
    <w:tmpl w:val="26E0CA8C"/>
    <w:lvl w:ilvl="0" w:tplc="F1029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4213"/>
    <w:multiLevelType w:val="hybridMultilevel"/>
    <w:tmpl w:val="2932EF2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B0F119C"/>
    <w:multiLevelType w:val="hybridMultilevel"/>
    <w:tmpl w:val="902681CA"/>
    <w:lvl w:ilvl="0" w:tplc="AB02032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36"/>
  </w:num>
  <w:num w:numId="5">
    <w:abstractNumId w:val="36"/>
  </w:num>
  <w:num w:numId="6">
    <w:abstractNumId w:val="19"/>
  </w:num>
  <w:num w:numId="7">
    <w:abstractNumId w:val="36"/>
  </w:num>
  <w:num w:numId="8">
    <w:abstractNumId w:val="15"/>
  </w:num>
  <w:num w:numId="9">
    <w:abstractNumId w:val="3"/>
  </w:num>
  <w:num w:numId="10">
    <w:abstractNumId w:val="10"/>
  </w:num>
  <w:num w:numId="11">
    <w:abstractNumId w:val="31"/>
  </w:num>
  <w:num w:numId="12">
    <w:abstractNumId w:val="17"/>
  </w:num>
  <w:num w:numId="13">
    <w:abstractNumId w:val="32"/>
  </w:num>
  <w:num w:numId="14">
    <w:abstractNumId w:val="1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1"/>
  </w:num>
  <w:num w:numId="18">
    <w:abstractNumId w:val="13"/>
  </w:num>
  <w:num w:numId="19">
    <w:abstractNumId w:val="12"/>
  </w:num>
  <w:num w:numId="20">
    <w:abstractNumId w:val="5"/>
  </w:num>
  <w:num w:numId="21">
    <w:abstractNumId w:val="7"/>
  </w:num>
  <w:num w:numId="22">
    <w:abstractNumId w:val="24"/>
  </w:num>
  <w:num w:numId="23">
    <w:abstractNumId w:val="14"/>
  </w:num>
  <w:num w:numId="24">
    <w:abstractNumId w:val="6"/>
  </w:num>
  <w:num w:numId="25">
    <w:abstractNumId w:val="35"/>
  </w:num>
  <w:num w:numId="26">
    <w:abstractNumId w:val="27"/>
  </w:num>
  <w:num w:numId="27">
    <w:abstractNumId w:val="30"/>
  </w:num>
  <w:num w:numId="28">
    <w:abstractNumId w:val="22"/>
  </w:num>
  <w:num w:numId="29">
    <w:abstractNumId w:val="25"/>
  </w:num>
  <w:num w:numId="30">
    <w:abstractNumId w:val="18"/>
  </w:num>
  <w:num w:numId="31">
    <w:abstractNumId w:val="8"/>
  </w:num>
  <w:num w:numId="32">
    <w:abstractNumId w:val="34"/>
  </w:num>
  <w:num w:numId="33">
    <w:abstractNumId w:val="29"/>
  </w:num>
  <w:num w:numId="34">
    <w:abstractNumId w:val="1"/>
  </w:num>
  <w:num w:numId="35">
    <w:abstractNumId w:val="33"/>
  </w:num>
  <w:num w:numId="36">
    <w:abstractNumId w:val="2"/>
  </w:num>
  <w:num w:numId="37">
    <w:abstractNumId w:val="16"/>
  </w:num>
  <w:num w:numId="38">
    <w:abstractNumId w:val="9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13EE3"/>
    <w:rsid w:val="00014B3A"/>
    <w:rsid w:val="00020168"/>
    <w:rsid w:val="00031B88"/>
    <w:rsid w:val="00045017"/>
    <w:rsid w:val="000540FD"/>
    <w:rsid w:val="0005452A"/>
    <w:rsid w:val="0007139C"/>
    <w:rsid w:val="000748D8"/>
    <w:rsid w:val="00083465"/>
    <w:rsid w:val="00097C4D"/>
    <w:rsid w:val="000B26EC"/>
    <w:rsid w:val="000B53D2"/>
    <w:rsid w:val="000C2537"/>
    <w:rsid w:val="000C31D8"/>
    <w:rsid w:val="000C608A"/>
    <w:rsid w:val="000E7FC6"/>
    <w:rsid w:val="000F1D49"/>
    <w:rsid w:val="000F4909"/>
    <w:rsid w:val="00105804"/>
    <w:rsid w:val="00126BA0"/>
    <w:rsid w:val="00136F21"/>
    <w:rsid w:val="0017539C"/>
    <w:rsid w:val="001774DD"/>
    <w:rsid w:val="0018447B"/>
    <w:rsid w:val="001A05DE"/>
    <w:rsid w:val="001B3DD7"/>
    <w:rsid w:val="001E2DCF"/>
    <w:rsid w:val="00201982"/>
    <w:rsid w:val="00211CA4"/>
    <w:rsid w:val="002554E5"/>
    <w:rsid w:val="00264E1F"/>
    <w:rsid w:val="00271991"/>
    <w:rsid w:val="00281C81"/>
    <w:rsid w:val="002873B3"/>
    <w:rsid w:val="00292BA7"/>
    <w:rsid w:val="002A176B"/>
    <w:rsid w:val="002A6822"/>
    <w:rsid w:val="002C54DC"/>
    <w:rsid w:val="002D0D8C"/>
    <w:rsid w:val="002D34E1"/>
    <w:rsid w:val="002E259A"/>
    <w:rsid w:val="002E36AA"/>
    <w:rsid w:val="002F31B1"/>
    <w:rsid w:val="00307BDB"/>
    <w:rsid w:val="00337963"/>
    <w:rsid w:val="003536F6"/>
    <w:rsid w:val="003E7DB8"/>
    <w:rsid w:val="003F2B5E"/>
    <w:rsid w:val="00424513"/>
    <w:rsid w:val="00486B19"/>
    <w:rsid w:val="004B1512"/>
    <w:rsid w:val="004B3C27"/>
    <w:rsid w:val="004F5EEC"/>
    <w:rsid w:val="00505FF3"/>
    <w:rsid w:val="00522688"/>
    <w:rsid w:val="00532834"/>
    <w:rsid w:val="00534436"/>
    <w:rsid w:val="005408AA"/>
    <w:rsid w:val="00546D6D"/>
    <w:rsid w:val="00547A09"/>
    <w:rsid w:val="00581114"/>
    <w:rsid w:val="0058573D"/>
    <w:rsid w:val="00597C2C"/>
    <w:rsid w:val="005A1BF3"/>
    <w:rsid w:val="005B00F2"/>
    <w:rsid w:val="005E5A13"/>
    <w:rsid w:val="005F363E"/>
    <w:rsid w:val="006226E2"/>
    <w:rsid w:val="00627BC6"/>
    <w:rsid w:val="00642491"/>
    <w:rsid w:val="00644348"/>
    <w:rsid w:val="006B0C60"/>
    <w:rsid w:val="00730212"/>
    <w:rsid w:val="00750F23"/>
    <w:rsid w:val="00753383"/>
    <w:rsid w:val="0076699C"/>
    <w:rsid w:val="007833C1"/>
    <w:rsid w:val="007A0BBB"/>
    <w:rsid w:val="007A6160"/>
    <w:rsid w:val="007A78E9"/>
    <w:rsid w:val="007D578B"/>
    <w:rsid w:val="007F68A4"/>
    <w:rsid w:val="00825650"/>
    <w:rsid w:val="00825926"/>
    <w:rsid w:val="008627EF"/>
    <w:rsid w:val="00866957"/>
    <w:rsid w:val="00882C3A"/>
    <w:rsid w:val="008A571F"/>
    <w:rsid w:val="008C34E4"/>
    <w:rsid w:val="008E7E1D"/>
    <w:rsid w:val="00903CFE"/>
    <w:rsid w:val="0092187F"/>
    <w:rsid w:val="00936D34"/>
    <w:rsid w:val="00944DD5"/>
    <w:rsid w:val="00946B66"/>
    <w:rsid w:val="00955C63"/>
    <w:rsid w:val="00964205"/>
    <w:rsid w:val="009810DE"/>
    <w:rsid w:val="00981CFF"/>
    <w:rsid w:val="009A1E47"/>
    <w:rsid w:val="009C333B"/>
    <w:rsid w:val="009C57E2"/>
    <w:rsid w:val="009E19EC"/>
    <w:rsid w:val="009F3443"/>
    <w:rsid w:val="00A11718"/>
    <w:rsid w:val="00A2793F"/>
    <w:rsid w:val="00A44CD7"/>
    <w:rsid w:val="00A608F1"/>
    <w:rsid w:val="00A669A4"/>
    <w:rsid w:val="00A71270"/>
    <w:rsid w:val="00AA60FD"/>
    <w:rsid w:val="00AA6CB1"/>
    <w:rsid w:val="00AC5436"/>
    <w:rsid w:val="00AE7D56"/>
    <w:rsid w:val="00B0783F"/>
    <w:rsid w:val="00B10DAD"/>
    <w:rsid w:val="00B17A2B"/>
    <w:rsid w:val="00B51510"/>
    <w:rsid w:val="00B51BA4"/>
    <w:rsid w:val="00B523E8"/>
    <w:rsid w:val="00B57D47"/>
    <w:rsid w:val="00B8174F"/>
    <w:rsid w:val="00B829FA"/>
    <w:rsid w:val="00BA5A87"/>
    <w:rsid w:val="00BF43E0"/>
    <w:rsid w:val="00C00579"/>
    <w:rsid w:val="00C04DEB"/>
    <w:rsid w:val="00C23045"/>
    <w:rsid w:val="00C35530"/>
    <w:rsid w:val="00C65979"/>
    <w:rsid w:val="00C71E32"/>
    <w:rsid w:val="00C76DFD"/>
    <w:rsid w:val="00CA0A96"/>
    <w:rsid w:val="00CA689D"/>
    <w:rsid w:val="00CC10FD"/>
    <w:rsid w:val="00CD7534"/>
    <w:rsid w:val="00D530AE"/>
    <w:rsid w:val="00D95E17"/>
    <w:rsid w:val="00D9769A"/>
    <w:rsid w:val="00DA526D"/>
    <w:rsid w:val="00DA64E3"/>
    <w:rsid w:val="00DD2B10"/>
    <w:rsid w:val="00DD6DF7"/>
    <w:rsid w:val="00DE0DDE"/>
    <w:rsid w:val="00E209F7"/>
    <w:rsid w:val="00E22B55"/>
    <w:rsid w:val="00E543F3"/>
    <w:rsid w:val="00E71B3A"/>
    <w:rsid w:val="00E757BC"/>
    <w:rsid w:val="00EB04F8"/>
    <w:rsid w:val="00EE362C"/>
    <w:rsid w:val="00EF324F"/>
    <w:rsid w:val="00EF4C9D"/>
    <w:rsid w:val="00F003B1"/>
    <w:rsid w:val="00F05631"/>
    <w:rsid w:val="00F06FD9"/>
    <w:rsid w:val="00F62CCD"/>
    <w:rsid w:val="00F75CDC"/>
    <w:rsid w:val="00FC0221"/>
    <w:rsid w:val="00FC048C"/>
    <w:rsid w:val="00FC7EEF"/>
    <w:rsid w:val="00FD4320"/>
    <w:rsid w:val="00FE255C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717E6"/>
  <w15:docId w15:val="{A4DDAE6D-9724-4327-BB7B-9D74F38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5631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F05631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F05631"/>
    <w:rPr>
      <w:color w:val="0000FF" w:themeColor="hyperlink"/>
      <w:u w:val="single"/>
    </w:rPr>
  </w:style>
  <w:style w:type="character" w:customStyle="1" w:styleId="FontStyle49">
    <w:name w:val="Font Style49"/>
    <w:basedOn w:val="Standardnpsmoodstavce"/>
    <w:uiPriority w:val="99"/>
    <w:qFormat/>
    <w:rsid w:val="00F05631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3E473D-ECE1-4BC7-8E98-A85E1DC277B8}"/>
</file>

<file path=customXml/itemProps2.xml><?xml version="1.0" encoding="utf-8"?>
<ds:datastoreItem xmlns:ds="http://schemas.openxmlformats.org/officeDocument/2006/customXml" ds:itemID="{D1A7AAE4-75C8-4343-A055-CB29BCD276B0}"/>
</file>

<file path=customXml/itemProps3.xml><?xml version="1.0" encoding="utf-8"?>
<ds:datastoreItem xmlns:ds="http://schemas.openxmlformats.org/officeDocument/2006/customXml" ds:itemID="{AD801FA5-581D-434C-8D3F-C0C305A9313C}"/>
</file>

<file path=customXml/itemProps4.xml><?xml version="1.0" encoding="utf-8"?>
<ds:datastoreItem xmlns:ds="http://schemas.openxmlformats.org/officeDocument/2006/customXml" ds:itemID="{327744FD-22C1-409F-B980-2F66E737F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Hnízdil Zdeněk</cp:lastModifiedBy>
  <cp:revision>4</cp:revision>
  <cp:lastPrinted>2017-10-02T14:21:00Z</cp:lastPrinted>
  <dcterms:created xsi:type="dcterms:W3CDTF">2018-12-13T07:54:00Z</dcterms:created>
  <dcterms:modified xsi:type="dcterms:W3CDTF">2018-12-19T15:56:00Z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