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398" w:type="dxa"/>
        <w:tblLook w:val="04A0" w:firstRow="1" w:lastRow="0" w:firstColumn="1" w:lastColumn="0" w:noHBand="0" w:noVBand="1"/>
      </w:tblPr>
      <w:tblGrid>
        <w:gridCol w:w="2890"/>
      </w:tblGrid>
      <w:tr w:rsidR="00D064EC" w:rsidTr="004561D7">
        <w:trPr>
          <w:trHeight w:val="702"/>
        </w:trPr>
        <w:tc>
          <w:tcPr>
            <w:tcW w:w="2890" w:type="dxa"/>
            <w:shd w:val="clear" w:color="auto" w:fill="auto"/>
          </w:tcPr>
          <w:p w:rsidR="00D064EC" w:rsidRDefault="00D064EC" w:rsidP="00553568">
            <w:r w:rsidRPr="003C6A48">
              <w:rPr>
                <w:rFonts w:ascii="AlfaPID" w:hAnsi="AlfaPID"/>
                <w:sz w:val="64"/>
              </w:rPr>
              <w:t>*</w:t>
            </w:r>
            <w:bookmarkStart w:id="0" w:name="ssl_pid"/>
            <w:r w:rsidRPr="003C6A48">
              <w:rPr>
                <w:rFonts w:ascii="AlfaPID" w:hAnsi="AlfaPID"/>
                <w:sz w:val="64"/>
              </w:rPr>
              <w:fldChar w:fldCharType="begin">
                <w:ffData>
                  <w:name w:val="ssl_pid"/>
                  <w:enabled/>
                  <w:calcOnExit w:val="0"/>
                  <w:textInput>
                    <w:default w:val="MKCRX00FZ07L"/>
                  </w:textInput>
                </w:ffData>
              </w:fldChar>
            </w:r>
            <w:r w:rsidRPr="003C6A48">
              <w:rPr>
                <w:rFonts w:ascii="AlfaPID" w:hAnsi="AlfaPID"/>
                <w:sz w:val="64"/>
              </w:rPr>
              <w:instrText xml:space="preserve"> FORMTEXT </w:instrText>
            </w:r>
            <w:r w:rsidRPr="003C6A48">
              <w:rPr>
                <w:rFonts w:ascii="AlfaPID" w:hAnsi="AlfaPID"/>
                <w:sz w:val="64"/>
              </w:rPr>
            </w:r>
            <w:r w:rsidRPr="003C6A48">
              <w:rPr>
                <w:rFonts w:ascii="AlfaPID" w:hAnsi="AlfaPID"/>
                <w:sz w:val="64"/>
              </w:rPr>
              <w:fldChar w:fldCharType="separate"/>
            </w:r>
            <w:r w:rsidR="00642091">
              <w:rPr>
                <w:rFonts w:ascii="AlfaPID" w:hAnsi="AlfaPID"/>
                <w:sz w:val="64"/>
              </w:rPr>
              <w:t>MKCRX00FZ07L</w:t>
            </w:r>
            <w:r w:rsidRPr="003C6A48">
              <w:rPr>
                <w:rFonts w:ascii="AlfaPID" w:hAnsi="AlfaPID"/>
                <w:sz w:val="64"/>
              </w:rPr>
              <w:fldChar w:fldCharType="end"/>
            </w:r>
            <w:bookmarkEnd w:id="0"/>
            <w:r w:rsidRPr="003C6A48">
              <w:rPr>
                <w:rFonts w:ascii="AlfaPID" w:hAnsi="AlfaPID"/>
                <w:sz w:val="64"/>
              </w:rPr>
              <w:t>*</w:t>
            </w:r>
            <w:r>
              <w:tab/>
            </w:r>
          </w:p>
        </w:tc>
      </w:tr>
    </w:tbl>
    <w:p w:rsidR="004561D7" w:rsidRPr="00340360" w:rsidRDefault="004561D7" w:rsidP="004561D7">
      <w:pPr>
        <w:spacing w:after="0" w:line="240" w:lineRule="auto"/>
        <w:jc w:val="right"/>
        <w:rPr>
          <w:rFonts w:asciiTheme="minorHAnsi" w:eastAsia="Times New Roman" w:hAnsiTheme="minorHAnsi"/>
          <w:color w:val="FF0000"/>
          <w:sz w:val="24"/>
          <w:szCs w:val="24"/>
          <w:lang w:eastAsia="cs-CZ"/>
        </w:rPr>
      </w:pPr>
      <w:r w:rsidRPr="00340360">
        <w:rPr>
          <w:rFonts w:asciiTheme="minorHAnsi" w:eastAsia="Times New Roman" w:hAnsiTheme="minorHAnsi"/>
          <w:color w:val="FF0000"/>
          <w:sz w:val="24"/>
          <w:szCs w:val="24"/>
          <w:lang w:eastAsia="cs-CZ"/>
        </w:rPr>
        <w:tab/>
      </w:r>
    </w:p>
    <w:p w:rsidR="004561D7" w:rsidRPr="004561D7" w:rsidRDefault="004561D7" w:rsidP="004561D7">
      <w:pPr>
        <w:spacing w:after="0" w:line="240" w:lineRule="auto"/>
        <w:ind w:left="4956" w:firstLine="708"/>
        <w:rPr>
          <w:rFonts w:asciiTheme="minorHAnsi" w:eastAsia="Times New Roman" w:hAnsiTheme="minorHAnsi"/>
          <w:sz w:val="24"/>
          <w:szCs w:val="24"/>
          <w:lang w:eastAsia="cs-CZ"/>
        </w:rPr>
      </w:pPr>
      <w:r w:rsidRPr="004561D7">
        <w:rPr>
          <w:rFonts w:asciiTheme="minorHAnsi" w:eastAsia="Times New Roman" w:hAnsiTheme="minorHAnsi"/>
          <w:sz w:val="24"/>
          <w:szCs w:val="24"/>
          <w:lang w:eastAsia="cs-CZ"/>
        </w:rPr>
        <w:t>V Praze dne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2</w:t>
      </w:r>
      <w:r w:rsidR="00C34D1C">
        <w:rPr>
          <w:rFonts w:asciiTheme="minorHAnsi" w:eastAsia="Times New Roman" w:hAnsiTheme="minorHAnsi"/>
          <w:sz w:val="24"/>
          <w:szCs w:val="24"/>
          <w:lang w:eastAsia="cs-CZ"/>
        </w:rPr>
        <w:t>. listopadu</w:t>
      </w:r>
      <w:r w:rsidRPr="004561D7">
        <w:rPr>
          <w:rFonts w:asciiTheme="minorHAnsi" w:eastAsia="Times New Roman" w:hAnsiTheme="minorHAnsi"/>
          <w:sz w:val="24"/>
          <w:szCs w:val="24"/>
          <w:lang w:eastAsia="cs-CZ"/>
        </w:rPr>
        <w:t xml:space="preserve"> 2020</w:t>
      </w:r>
    </w:p>
    <w:p w:rsidR="004561D7" w:rsidRPr="004561D7" w:rsidRDefault="004561D7" w:rsidP="004561D7">
      <w:pPr>
        <w:spacing w:after="0" w:line="240" w:lineRule="auto"/>
        <w:ind w:left="4956" w:firstLine="708"/>
        <w:rPr>
          <w:rFonts w:asciiTheme="minorHAnsi" w:eastAsia="Times New Roman" w:hAnsiTheme="minorHAnsi"/>
          <w:sz w:val="24"/>
          <w:szCs w:val="24"/>
          <w:lang w:eastAsia="cs-CZ"/>
        </w:rPr>
      </w:pPr>
      <w:r w:rsidRPr="004561D7">
        <w:rPr>
          <w:rFonts w:asciiTheme="minorHAnsi" w:eastAsia="Times New Roman" w:hAnsiTheme="minorHAnsi"/>
          <w:sz w:val="24"/>
          <w:szCs w:val="24"/>
          <w:lang w:eastAsia="cs-CZ"/>
        </w:rPr>
        <w:t xml:space="preserve">Č. j.: </w:t>
      </w:r>
      <w:r w:rsidRPr="004561D7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4561D7">
        <w:rPr>
          <w:rFonts w:asciiTheme="minorHAnsi" w:eastAsia="Times New Roman" w:hAnsiTheme="minorHAnsi"/>
          <w:sz w:val="24"/>
          <w:szCs w:val="24"/>
          <w:lang w:eastAsia="cs-CZ"/>
        </w:rPr>
        <w:fldChar w:fldCharType="begin">
          <w:ffData>
            <w:name w:val="ssl_cj"/>
            <w:enabled/>
            <w:calcOnExit w:val="0"/>
            <w:textInput>
              <w:default w:val="MK 78337/2019 OM"/>
            </w:textInput>
          </w:ffData>
        </w:fldChar>
      </w:r>
      <w:bookmarkStart w:id="1" w:name="ssl_cj"/>
      <w:r w:rsidRPr="004561D7">
        <w:rPr>
          <w:rFonts w:asciiTheme="minorHAnsi" w:eastAsia="Times New Roman" w:hAnsiTheme="minorHAnsi"/>
          <w:sz w:val="24"/>
          <w:szCs w:val="24"/>
          <w:lang w:eastAsia="cs-CZ"/>
        </w:rPr>
        <w:instrText xml:space="preserve"> FORMTEXT </w:instrText>
      </w:r>
      <w:r w:rsidRPr="004561D7">
        <w:rPr>
          <w:rFonts w:asciiTheme="minorHAnsi" w:eastAsia="Times New Roman" w:hAnsiTheme="minorHAnsi"/>
          <w:sz w:val="24"/>
          <w:szCs w:val="24"/>
          <w:lang w:eastAsia="cs-CZ"/>
        </w:rPr>
      </w:r>
      <w:r w:rsidRPr="004561D7">
        <w:rPr>
          <w:rFonts w:asciiTheme="minorHAnsi" w:eastAsia="Times New Roman" w:hAnsiTheme="minorHAnsi"/>
          <w:sz w:val="24"/>
          <w:szCs w:val="24"/>
          <w:lang w:eastAsia="cs-CZ"/>
        </w:rPr>
        <w:fldChar w:fldCharType="separate"/>
      </w:r>
      <w:r w:rsidRPr="004561D7">
        <w:rPr>
          <w:rFonts w:asciiTheme="minorHAnsi" w:eastAsia="Times New Roman" w:hAnsiTheme="minorHAnsi"/>
          <w:sz w:val="24"/>
          <w:szCs w:val="24"/>
          <w:lang w:eastAsia="cs-CZ"/>
        </w:rPr>
        <w:t xml:space="preserve">MK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63653</w:t>
      </w:r>
      <w:r w:rsidRPr="004561D7">
        <w:rPr>
          <w:rFonts w:asciiTheme="minorHAnsi" w:eastAsia="Times New Roman" w:hAnsiTheme="minorHAnsi"/>
          <w:sz w:val="24"/>
          <w:szCs w:val="24"/>
          <w:lang w:eastAsia="cs-CZ"/>
        </w:rPr>
        <w:t>/20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20</w:t>
      </w:r>
      <w:r w:rsidRPr="004561D7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S</w:t>
      </w:r>
      <w:r w:rsidRPr="004561D7">
        <w:rPr>
          <w:rFonts w:asciiTheme="minorHAnsi" w:eastAsia="Times New Roman" w:hAnsiTheme="minorHAnsi"/>
          <w:sz w:val="24"/>
          <w:szCs w:val="24"/>
          <w:lang w:eastAsia="cs-CZ"/>
        </w:rPr>
        <w:t>OM</w:t>
      </w:r>
      <w:r w:rsidRPr="004561D7">
        <w:rPr>
          <w:rFonts w:asciiTheme="minorHAnsi" w:eastAsia="Times New Roman" w:hAnsiTheme="minorHAnsi"/>
          <w:sz w:val="24"/>
          <w:szCs w:val="24"/>
          <w:lang w:eastAsia="cs-CZ"/>
        </w:rPr>
        <w:fldChar w:fldCharType="end"/>
      </w:r>
      <w:bookmarkEnd w:id="1"/>
    </w:p>
    <w:p w:rsidR="004561D7" w:rsidRPr="004561D7" w:rsidRDefault="004561D7" w:rsidP="004561D7">
      <w:pPr>
        <w:spacing w:after="0" w:line="240" w:lineRule="auto"/>
        <w:ind w:left="4956" w:firstLine="708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4561D7" w:rsidRPr="00F77336" w:rsidRDefault="004561D7" w:rsidP="004561D7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4561D7" w:rsidRPr="00F77336" w:rsidRDefault="004561D7" w:rsidP="004561D7">
      <w:pPr>
        <w:jc w:val="center"/>
        <w:rPr>
          <w:rFonts w:asciiTheme="minorHAnsi" w:hAnsiTheme="minorHAnsi"/>
          <w:b/>
          <w:sz w:val="28"/>
          <w:szCs w:val="28"/>
        </w:rPr>
      </w:pPr>
      <w:r w:rsidRPr="00F77336">
        <w:rPr>
          <w:rFonts w:asciiTheme="minorHAnsi" w:hAnsiTheme="minorHAnsi"/>
          <w:b/>
          <w:sz w:val="28"/>
          <w:szCs w:val="28"/>
        </w:rPr>
        <w:t>Integrovaný systém ochrany movitého kulturního dědictví II</w:t>
      </w:r>
    </w:p>
    <w:p w:rsidR="004561D7" w:rsidRPr="00F77336" w:rsidRDefault="004561D7" w:rsidP="004561D7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/>
          <w:b/>
          <w:bCs/>
          <w:sz w:val="24"/>
          <w:szCs w:val="24"/>
          <w:lang w:eastAsia="cs-CZ"/>
        </w:rPr>
      </w:pPr>
      <w:r w:rsidRPr="00F77336"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 xml:space="preserve">MINISTERSTVO KULTURY </w:t>
      </w:r>
      <w:r w:rsidRPr="00F77336">
        <w:rPr>
          <w:rFonts w:asciiTheme="minorHAnsi" w:eastAsia="Times New Roman" w:hAnsiTheme="minorHAnsi"/>
          <w:sz w:val="24"/>
          <w:szCs w:val="24"/>
          <w:lang w:eastAsia="cs-CZ"/>
        </w:rPr>
        <w:br/>
      </w:r>
      <w:r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>samostatné oddělení muzeí</w:t>
      </w:r>
      <w:r w:rsidRPr="00F77336"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 xml:space="preserve"> </w:t>
      </w:r>
    </w:p>
    <w:p w:rsidR="004561D7" w:rsidRPr="00F77336" w:rsidRDefault="004561D7" w:rsidP="004561D7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  <w:r w:rsidRPr="00F77336">
        <w:rPr>
          <w:rFonts w:asciiTheme="minorHAnsi" w:eastAsia="Times New Roman" w:hAnsiTheme="minorHAnsi"/>
          <w:sz w:val="24"/>
          <w:szCs w:val="24"/>
          <w:lang w:eastAsia="cs-CZ"/>
        </w:rPr>
        <w:t>(dále „ministerstvo“)</w:t>
      </w:r>
    </w:p>
    <w:p w:rsidR="004561D7" w:rsidRPr="000307CF" w:rsidRDefault="000307CF" w:rsidP="000307CF">
      <w:pPr>
        <w:pStyle w:val="Zkladntext21"/>
        <w:jc w:val="center"/>
        <w:rPr>
          <w:rFonts w:asciiTheme="minorHAnsi" w:hAnsiTheme="minorHAnsi"/>
          <w:bCs/>
          <w:szCs w:val="22"/>
        </w:rPr>
      </w:pPr>
      <w:r w:rsidRPr="000307CF">
        <w:rPr>
          <w:rFonts w:asciiTheme="minorHAnsi" w:hAnsiTheme="minorHAnsi"/>
          <w:szCs w:val="22"/>
        </w:rPr>
        <w:t xml:space="preserve">podle zákona č. 218/2000 Sb., o rozpočtových pravidlech a o změně některých souvisejících zákonů (rozpočtová pravidla), ve znění pozdějších předpisů, </w:t>
      </w:r>
      <w:r w:rsidR="004561D7" w:rsidRPr="000307CF">
        <w:rPr>
          <w:rFonts w:asciiTheme="minorHAnsi" w:hAnsiTheme="minorHAnsi"/>
          <w:bCs/>
          <w:szCs w:val="22"/>
        </w:rPr>
        <w:t xml:space="preserve">vyhlašuje dne </w:t>
      </w:r>
      <w:r w:rsidRPr="000307CF">
        <w:rPr>
          <w:rFonts w:asciiTheme="minorHAnsi" w:hAnsiTheme="minorHAnsi"/>
          <w:bCs/>
          <w:szCs w:val="22"/>
        </w:rPr>
        <w:t>2</w:t>
      </w:r>
      <w:r w:rsidR="00C34D1C">
        <w:rPr>
          <w:rFonts w:asciiTheme="minorHAnsi" w:hAnsiTheme="minorHAnsi"/>
          <w:bCs/>
          <w:szCs w:val="22"/>
        </w:rPr>
        <w:t xml:space="preserve">. 11. </w:t>
      </w:r>
      <w:r w:rsidR="004561D7" w:rsidRPr="000307CF">
        <w:rPr>
          <w:rFonts w:asciiTheme="minorHAnsi" w:hAnsiTheme="minorHAnsi"/>
          <w:bCs/>
          <w:szCs w:val="22"/>
        </w:rPr>
        <w:t xml:space="preserve">2020 </w:t>
      </w:r>
    </w:p>
    <w:p w:rsidR="004561D7" w:rsidRPr="00F77336" w:rsidRDefault="004561D7" w:rsidP="004561D7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/>
          <w:bCs/>
          <w:sz w:val="28"/>
          <w:szCs w:val="28"/>
          <w:u w:val="single"/>
          <w:lang w:eastAsia="cs-CZ"/>
        </w:rPr>
      </w:pPr>
      <w:r w:rsidRPr="00F77336">
        <w:rPr>
          <w:rFonts w:asciiTheme="minorHAnsi" w:eastAsia="Times New Roman" w:hAnsiTheme="minorHAnsi"/>
          <w:bCs/>
          <w:sz w:val="28"/>
          <w:szCs w:val="28"/>
          <w:lang w:eastAsia="cs-CZ"/>
        </w:rPr>
        <w:t xml:space="preserve">výzvu k podávání žádostí o dotaci </w:t>
      </w:r>
    </w:p>
    <w:p w:rsidR="004561D7" w:rsidRPr="00F77336" w:rsidRDefault="004561D7" w:rsidP="004561D7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b/>
          <w:bCs/>
          <w:sz w:val="24"/>
          <w:szCs w:val="24"/>
          <w:lang w:eastAsia="cs-CZ"/>
        </w:rPr>
      </w:pPr>
      <w:r w:rsidRPr="00237884">
        <w:rPr>
          <w:rFonts w:asciiTheme="minorHAnsi" w:eastAsia="Times New Roman" w:hAnsiTheme="minorHAnsi"/>
          <w:bCs/>
          <w:sz w:val="24"/>
          <w:szCs w:val="24"/>
          <w:lang w:eastAsia="cs-CZ"/>
        </w:rPr>
        <w:t>v programu Integrovaný systém ochrany movitého kulturního dědictví II</w:t>
      </w:r>
      <w:r w:rsidRPr="00F77336"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 xml:space="preserve"> -  podprogramu C – výkupy předmětů kulturní hodnoty mimořádného významu </w:t>
      </w:r>
      <w:r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>(ISO II/C) na</w:t>
      </w:r>
      <w:r w:rsidRPr="00F77336"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 xml:space="preserve"> rok 202</w:t>
      </w:r>
      <w:r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>1</w:t>
      </w:r>
      <w:r w:rsidRPr="00F77336"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>.</w:t>
      </w:r>
    </w:p>
    <w:p w:rsidR="004561D7" w:rsidRPr="00F77336" w:rsidRDefault="004561D7" w:rsidP="004561D7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</w:rPr>
      </w:pPr>
      <w:r w:rsidRPr="00F77336">
        <w:rPr>
          <w:rFonts w:asciiTheme="minorHAnsi" w:hAnsiTheme="minorHAnsi"/>
        </w:rPr>
        <w:t>Finanční prostředky investiční povahy v této části programu se poskytují na zakoupení předmětů vymezených níže.</w:t>
      </w:r>
    </w:p>
    <w:p w:rsidR="004561D7" w:rsidRPr="00F77336" w:rsidRDefault="004561D7" w:rsidP="004561D7">
      <w:pPr>
        <w:pStyle w:val="Zkladntext"/>
        <w:ind w:left="360"/>
        <w:rPr>
          <w:rFonts w:asciiTheme="minorHAnsi" w:hAnsiTheme="minorHAnsi"/>
          <w:sz w:val="22"/>
          <w:szCs w:val="22"/>
        </w:rPr>
      </w:pPr>
    </w:p>
    <w:p w:rsidR="004561D7" w:rsidRPr="00F77336" w:rsidRDefault="004561D7" w:rsidP="004561D7">
      <w:pPr>
        <w:pStyle w:val="Zkladntex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77336">
        <w:rPr>
          <w:rFonts w:asciiTheme="minorHAnsi" w:hAnsiTheme="minorHAnsi"/>
          <w:sz w:val="22"/>
          <w:szCs w:val="22"/>
        </w:rPr>
        <w:t xml:space="preserve">Kritériem při hodnocení žádosti o poskytnutí finančních prostředků je význam, hodnota, kvalita a jedinečnost předmětu akvizice a průkaznost jeho původu.  Dále míra zhodnocení sbírky muzejní povahy z hlediska dlouhodobé koncepce sbírkotvorné činnosti muzea nebo galerie, která se sbírkou hospodaří, míra zhodnocení historických mobiliářů hradů a zámků, míra zhodnocení a přínosu pro specializovaný archiv, zřízený podle § 51 zákona č. 499/2004 Sb. o archivnictví a spisové službě a o změně některých zákonů, ve znění pozdějších předpisů, („dále jen „zákon č. 499/2004 Sb.“). Dále oprávněnost finančních požadavků s ohledem na tržní cenu </w:t>
      </w:r>
      <w:proofErr w:type="gramStart"/>
      <w:r w:rsidRPr="00F77336">
        <w:rPr>
          <w:rFonts w:asciiTheme="minorHAnsi" w:hAnsiTheme="minorHAnsi"/>
          <w:sz w:val="22"/>
          <w:szCs w:val="22"/>
        </w:rPr>
        <w:t>předmětu(ů) akvizice</w:t>
      </w:r>
      <w:proofErr w:type="gramEnd"/>
      <w:r w:rsidRPr="00F77336">
        <w:rPr>
          <w:rFonts w:asciiTheme="minorHAnsi" w:hAnsiTheme="minorHAnsi"/>
          <w:sz w:val="22"/>
          <w:szCs w:val="22"/>
        </w:rPr>
        <w:t>, pokud ji lze určit či dovodit.</w:t>
      </w:r>
    </w:p>
    <w:p w:rsidR="004561D7" w:rsidRPr="00F77336" w:rsidRDefault="004561D7" w:rsidP="004561D7">
      <w:pPr>
        <w:pStyle w:val="Zkladntext"/>
        <w:rPr>
          <w:rFonts w:asciiTheme="minorHAnsi" w:hAnsiTheme="minorHAnsi"/>
          <w:sz w:val="22"/>
          <w:szCs w:val="22"/>
        </w:rPr>
      </w:pPr>
    </w:p>
    <w:p w:rsidR="004561D7" w:rsidRPr="00F77336" w:rsidRDefault="004561D7" w:rsidP="004561D7">
      <w:pPr>
        <w:pStyle w:val="Zkladntex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77336">
        <w:rPr>
          <w:rFonts w:asciiTheme="minorHAnsi" w:hAnsiTheme="minorHAnsi"/>
          <w:sz w:val="22"/>
          <w:szCs w:val="22"/>
        </w:rPr>
        <w:t xml:space="preserve">Finanční prostředky se mohou poskytnout subjektům, které </w:t>
      </w:r>
      <w:r w:rsidR="00C34D1C">
        <w:rPr>
          <w:rFonts w:asciiTheme="minorHAnsi" w:hAnsiTheme="minorHAnsi"/>
          <w:sz w:val="22"/>
          <w:szCs w:val="22"/>
        </w:rPr>
        <w:t xml:space="preserve">vlastní či spravují sbírky </w:t>
      </w:r>
      <w:r w:rsidRPr="00F77336">
        <w:rPr>
          <w:rFonts w:asciiTheme="minorHAnsi" w:hAnsiTheme="minorHAnsi"/>
          <w:sz w:val="22"/>
          <w:szCs w:val="22"/>
        </w:rPr>
        <w:t>muzejní povahy ve smyslu zákona č. 122/2000 Sb. registrovanými v CES, Národnímu památkovému ústavu, dalším subjektům, které hospodaří se soubory kulturních památek veřejně přístupnými v památkových objektech, a specializovaným archivům zřízeným příspěvkovými organizacemi Ministerstva kultury v souladu s § 51 zákona č. 499/2000 Sb., které nejsou zároveň sbírkami muzejní povahy zapsanými v CES.</w:t>
      </w:r>
    </w:p>
    <w:p w:rsidR="004561D7" w:rsidRPr="00F77336" w:rsidRDefault="004561D7" w:rsidP="004561D7">
      <w:pPr>
        <w:pStyle w:val="Bezmezer"/>
        <w:rPr>
          <w:rFonts w:asciiTheme="minorHAnsi" w:hAnsiTheme="minorHAnsi"/>
        </w:rPr>
      </w:pPr>
    </w:p>
    <w:p w:rsidR="004561D7" w:rsidRPr="00F77336" w:rsidRDefault="004561D7" w:rsidP="004561D7">
      <w:pPr>
        <w:pStyle w:val="Zkladntex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77336">
        <w:rPr>
          <w:rFonts w:asciiTheme="minorHAnsi" w:hAnsiTheme="minorHAnsi"/>
          <w:sz w:val="22"/>
          <w:szCs w:val="22"/>
        </w:rPr>
        <w:t>Předmětem nákupu mohou být:</w:t>
      </w:r>
    </w:p>
    <w:p w:rsidR="004561D7" w:rsidRPr="00F77336" w:rsidRDefault="004561D7" w:rsidP="004561D7">
      <w:pPr>
        <w:pStyle w:val="Zkladntext"/>
        <w:ind w:left="360"/>
        <w:rPr>
          <w:rFonts w:asciiTheme="minorHAnsi" w:hAnsiTheme="minorHAnsi"/>
          <w:sz w:val="22"/>
          <w:szCs w:val="22"/>
        </w:rPr>
      </w:pPr>
      <w:r w:rsidRPr="00F77336">
        <w:rPr>
          <w:rFonts w:asciiTheme="minorHAnsi" w:hAnsiTheme="minorHAnsi"/>
          <w:sz w:val="22"/>
          <w:szCs w:val="22"/>
        </w:rPr>
        <w:t>a)</w:t>
      </w:r>
    </w:p>
    <w:p w:rsidR="004561D7" w:rsidRPr="00F77336" w:rsidRDefault="004561D7" w:rsidP="004561D7">
      <w:pPr>
        <w:pStyle w:val="Zkladntex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F77336">
        <w:rPr>
          <w:rFonts w:asciiTheme="minorHAnsi" w:hAnsiTheme="minorHAnsi"/>
          <w:sz w:val="22"/>
          <w:szCs w:val="22"/>
        </w:rPr>
        <w:t xml:space="preserve">předměty kulturní hodnoty ve smyslu zákona č. 71/1994 Sb., o prodeji a vývozu předmětů kulturní hodnoty, ve znění pozdějších předpisů, nebo obdobné předměty mimořádného významu, </w:t>
      </w:r>
    </w:p>
    <w:p w:rsidR="004561D7" w:rsidRPr="00F77336" w:rsidRDefault="004561D7" w:rsidP="004561D7">
      <w:pPr>
        <w:pStyle w:val="Zkladntex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F77336">
        <w:rPr>
          <w:rFonts w:asciiTheme="minorHAnsi" w:hAnsiTheme="minorHAnsi"/>
          <w:sz w:val="22"/>
          <w:szCs w:val="22"/>
        </w:rPr>
        <w:lastRenderedPageBreak/>
        <w:t>předměty navržené k prohlášení za kulturní památku nebo národní kulturní památku podle zákona č. 20/1987 Sb.,</w:t>
      </w:r>
    </w:p>
    <w:p w:rsidR="004561D7" w:rsidRPr="00F77336" w:rsidRDefault="004561D7" w:rsidP="004561D7">
      <w:pPr>
        <w:pStyle w:val="Zkladntext"/>
        <w:numPr>
          <w:ilvl w:val="0"/>
          <w:numId w:val="2"/>
        </w:numPr>
        <w:ind w:left="709"/>
        <w:rPr>
          <w:rFonts w:asciiTheme="minorHAnsi" w:hAnsiTheme="minorHAnsi"/>
          <w:sz w:val="22"/>
          <w:szCs w:val="22"/>
        </w:rPr>
      </w:pPr>
      <w:r w:rsidRPr="00F77336">
        <w:rPr>
          <w:rFonts w:asciiTheme="minorHAnsi" w:hAnsiTheme="minorHAnsi"/>
          <w:sz w:val="22"/>
          <w:szCs w:val="22"/>
        </w:rPr>
        <w:t>předměty prohlášené za kulturní památku nebo národní kulturní památku podle zákona č. 20/1987 Sb., u nichž nedošlo k uplatnění předkupního práva státu podle § 13 zákona č. 20/1987 Sb., a jejichž získání je:</w:t>
      </w:r>
    </w:p>
    <w:p w:rsidR="004561D7" w:rsidRPr="00F77336" w:rsidRDefault="004561D7" w:rsidP="004561D7">
      <w:pPr>
        <w:pStyle w:val="Zkladntex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proofErr w:type="spellStart"/>
      <w:r w:rsidRPr="00F77336">
        <w:rPr>
          <w:rFonts w:asciiTheme="minorHAnsi" w:hAnsiTheme="minorHAnsi"/>
          <w:sz w:val="22"/>
          <w:szCs w:val="22"/>
        </w:rPr>
        <w:t>reakvizicí</w:t>
      </w:r>
      <w:proofErr w:type="spellEnd"/>
      <w:r w:rsidRPr="00F77336">
        <w:rPr>
          <w:rFonts w:asciiTheme="minorHAnsi" w:hAnsiTheme="minorHAnsi"/>
          <w:sz w:val="22"/>
          <w:szCs w:val="22"/>
        </w:rPr>
        <w:t xml:space="preserve"> předmětu vydaného v restitučním řízení nebo rovnocennou náhradou předmětu vydaného v restitučním řízení,</w:t>
      </w:r>
    </w:p>
    <w:p w:rsidR="004561D7" w:rsidRPr="00F77336" w:rsidRDefault="004561D7" w:rsidP="004561D7">
      <w:pPr>
        <w:pStyle w:val="Zkladntex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F77336">
        <w:rPr>
          <w:rFonts w:asciiTheme="minorHAnsi" w:hAnsiTheme="minorHAnsi"/>
          <w:sz w:val="22"/>
          <w:szCs w:val="22"/>
        </w:rPr>
        <w:t>zásadním zhodnocením sbírky muzejní povahy z hlediska dlouhodobé koncepce sbírkotvorné činnosti muzea nebo galerie, která se sbírkou hospodaří,</w:t>
      </w:r>
    </w:p>
    <w:p w:rsidR="004561D7" w:rsidRPr="00F77336" w:rsidRDefault="004561D7" w:rsidP="004561D7">
      <w:pPr>
        <w:pStyle w:val="Zkladntex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proofErr w:type="spellStart"/>
      <w:r w:rsidRPr="00F77336">
        <w:rPr>
          <w:rFonts w:asciiTheme="minorHAnsi" w:hAnsiTheme="minorHAnsi"/>
          <w:sz w:val="22"/>
          <w:szCs w:val="22"/>
        </w:rPr>
        <w:t>reakvizicí</w:t>
      </w:r>
      <w:proofErr w:type="spellEnd"/>
      <w:r w:rsidRPr="00F77336">
        <w:rPr>
          <w:rFonts w:asciiTheme="minorHAnsi" w:hAnsiTheme="minorHAnsi"/>
          <w:sz w:val="22"/>
          <w:szCs w:val="22"/>
        </w:rPr>
        <w:t xml:space="preserve"> předmětu náležejícího k původním historickým mobiliářům hradů a zámků nebo rovnocennou náhradou předmětu k těmto mobiliářům prokazatelně náležejícího,</w:t>
      </w:r>
    </w:p>
    <w:p w:rsidR="004561D7" w:rsidRPr="00F77336" w:rsidRDefault="004561D7" w:rsidP="004561D7">
      <w:pPr>
        <w:pStyle w:val="Zkladntext"/>
        <w:rPr>
          <w:rFonts w:asciiTheme="minorHAnsi" w:hAnsiTheme="minorHAnsi"/>
          <w:sz w:val="22"/>
          <w:szCs w:val="22"/>
        </w:rPr>
      </w:pPr>
      <w:r w:rsidRPr="00F77336">
        <w:rPr>
          <w:rFonts w:asciiTheme="minorHAnsi" w:hAnsiTheme="minorHAnsi"/>
          <w:sz w:val="22"/>
          <w:szCs w:val="22"/>
        </w:rPr>
        <w:t xml:space="preserve">      b) </w:t>
      </w:r>
    </w:p>
    <w:p w:rsidR="004561D7" w:rsidRPr="00F77336" w:rsidRDefault="004561D7" w:rsidP="004561D7">
      <w:pPr>
        <w:pStyle w:val="Zkladntext"/>
        <w:numPr>
          <w:ilvl w:val="0"/>
          <w:numId w:val="3"/>
        </w:numPr>
        <w:ind w:left="709" w:hanging="283"/>
        <w:rPr>
          <w:rFonts w:asciiTheme="minorHAnsi" w:hAnsiTheme="minorHAnsi"/>
          <w:sz w:val="22"/>
          <w:szCs w:val="22"/>
        </w:rPr>
      </w:pPr>
      <w:r w:rsidRPr="00F77336">
        <w:rPr>
          <w:rFonts w:asciiTheme="minorHAnsi" w:hAnsiTheme="minorHAnsi"/>
          <w:sz w:val="22"/>
          <w:szCs w:val="22"/>
        </w:rPr>
        <w:t>předměty povahy archiválií ve smyslu zákona č. 499/2004 Sb., které zároveň splňují kritéria předmětu kulturní hodnoty, jejichž získání je zásadním přínosem pro specializovaný archiv, zřízený podle § 51 citovaného zákona příspěvkovou organizací zřízenou Ministerstvem kultury.</w:t>
      </w:r>
    </w:p>
    <w:p w:rsidR="004561D7" w:rsidRPr="00F77336" w:rsidRDefault="004561D7" w:rsidP="004561D7">
      <w:pPr>
        <w:pStyle w:val="Zkladntext"/>
        <w:ind w:left="360"/>
        <w:rPr>
          <w:rFonts w:asciiTheme="minorHAnsi" w:hAnsiTheme="minorHAnsi"/>
          <w:sz w:val="22"/>
          <w:szCs w:val="22"/>
        </w:rPr>
      </w:pPr>
      <w:r w:rsidRPr="00F77336">
        <w:rPr>
          <w:rFonts w:asciiTheme="minorHAnsi" w:hAnsiTheme="minorHAnsi"/>
          <w:sz w:val="22"/>
          <w:szCs w:val="22"/>
        </w:rPr>
        <w:t>c)</w:t>
      </w:r>
    </w:p>
    <w:p w:rsidR="004561D7" w:rsidRPr="00F77336" w:rsidRDefault="004561D7" w:rsidP="004561D7">
      <w:pPr>
        <w:pStyle w:val="Zkladntex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F77336">
        <w:rPr>
          <w:rFonts w:asciiTheme="minorHAnsi" w:hAnsiTheme="minorHAnsi"/>
          <w:sz w:val="22"/>
          <w:szCs w:val="22"/>
        </w:rPr>
        <w:t xml:space="preserve">objekty nebo jejich části, jejichž získání je zásadním přínosem do sbírek muzeí v přírodě nebo muzeí, které mají muzeum v přírodě jako svou  organizační složku. </w:t>
      </w:r>
    </w:p>
    <w:p w:rsidR="004561D7" w:rsidRPr="00F77336" w:rsidRDefault="004561D7" w:rsidP="004561D7">
      <w:pPr>
        <w:pStyle w:val="Zkladntext"/>
        <w:ind w:left="360"/>
        <w:rPr>
          <w:rFonts w:asciiTheme="minorHAnsi" w:hAnsiTheme="minorHAnsi"/>
          <w:sz w:val="22"/>
          <w:szCs w:val="22"/>
        </w:rPr>
      </w:pPr>
    </w:p>
    <w:p w:rsidR="004561D7" w:rsidRPr="00F77336" w:rsidRDefault="004561D7" w:rsidP="004561D7">
      <w:pPr>
        <w:pStyle w:val="Zkladntex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77336">
        <w:rPr>
          <w:rFonts w:asciiTheme="minorHAnsi" w:hAnsiTheme="minorHAnsi"/>
          <w:sz w:val="22"/>
          <w:szCs w:val="22"/>
        </w:rPr>
        <w:t>Žadatel o poskytnutí finančních prostředků předloží společně se žádostí také následující povinné přílohy:</w:t>
      </w:r>
    </w:p>
    <w:p w:rsidR="004561D7" w:rsidRPr="00F77336" w:rsidRDefault="004561D7" w:rsidP="004561D7">
      <w:pPr>
        <w:pStyle w:val="Zkladntex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F77336">
        <w:rPr>
          <w:rFonts w:asciiTheme="minorHAnsi" w:hAnsiTheme="minorHAnsi"/>
          <w:sz w:val="22"/>
          <w:szCs w:val="22"/>
        </w:rPr>
        <w:t xml:space="preserve">zdůvodnění žádosti o poskytnutí finančních prostředků na výkup předmětu, v němž uvede přínos zamýšlené akvizice z hlediska koncepce sbírkotvorné činnosti a významu předmětu v jejím kontextu, eventuálně další důvody (kulturní památka, předmět navržený za kulturní památku, </w:t>
      </w:r>
      <w:proofErr w:type="spellStart"/>
      <w:r w:rsidRPr="00F77336">
        <w:rPr>
          <w:rFonts w:asciiTheme="minorHAnsi" w:hAnsiTheme="minorHAnsi"/>
          <w:sz w:val="22"/>
          <w:szCs w:val="22"/>
        </w:rPr>
        <w:t>reakvizice</w:t>
      </w:r>
      <w:proofErr w:type="spellEnd"/>
      <w:r w:rsidRPr="00F77336">
        <w:rPr>
          <w:rFonts w:asciiTheme="minorHAnsi" w:hAnsiTheme="minorHAnsi"/>
          <w:sz w:val="22"/>
          <w:szCs w:val="22"/>
        </w:rPr>
        <w:t xml:space="preserve"> restituovaného předmětu),</w:t>
      </w:r>
    </w:p>
    <w:p w:rsidR="004561D7" w:rsidRPr="00F77336" w:rsidRDefault="004561D7" w:rsidP="004561D7">
      <w:pPr>
        <w:pStyle w:val="Zkladntext"/>
        <w:numPr>
          <w:ilvl w:val="0"/>
          <w:numId w:val="3"/>
        </w:numPr>
        <w:rPr>
          <w:rFonts w:asciiTheme="minorHAnsi" w:hAnsiTheme="minorHAnsi"/>
          <w:strike/>
          <w:sz w:val="22"/>
          <w:szCs w:val="22"/>
        </w:rPr>
      </w:pPr>
      <w:r w:rsidRPr="00F77336">
        <w:rPr>
          <w:rFonts w:asciiTheme="minorHAnsi" w:hAnsiTheme="minorHAnsi"/>
          <w:sz w:val="22"/>
          <w:szCs w:val="22"/>
        </w:rPr>
        <w:t xml:space="preserve">dostatečně čitelnou a průkaznou fotografickou dokumentaci – fotografie přední a zadní strany předmětu formátu nejméně 9 x 13 cm ve dvojím vyhotovení, </w:t>
      </w:r>
    </w:p>
    <w:p w:rsidR="004561D7" w:rsidRPr="00F77336" w:rsidRDefault="004561D7" w:rsidP="004561D7">
      <w:pPr>
        <w:pStyle w:val="Zkladntex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F77336">
        <w:rPr>
          <w:rFonts w:asciiTheme="minorHAnsi" w:hAnsiTheme="minorHAnsi"/>
          <w:sz w:val="22"/>
          <w:szCs w:val="22"/>
        </w:rPr>
        <w:t>odborný posudek (osvědčující např. pravost předmětu, dataci, cenové relace na trhu na základě rešerší z aukčních katalogů apod.),</w:t>
      </w:r>
    </w:p>
    <w:p w:rsidR="004561D7" w:rsidRPr="00F77336" w:rsidRDefault="004561D7" w:rsidP="004561D7">
      <w:pPr>
        <w:pStyle w:val="Zkladntex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F77336">
        <w:rPr>
          <w:rFonts w:asciiTheme="minorHAnsi" w:hAnsiTheme="minorHAnsi"/>
          <w:sz w:val="22"/>
          <w:szCs w:val="22"/>
        </w:rPr>
        <w:t>soudně znalecký posudek s finančním ohodnocením jednotlivých předmětů u akvizic, jejichž nákupní cena je 300 tis. Kč a vyšší,</w:t>
      </w:r>
    </w:p>
    <w:p w:rsidR="004561D7" w:rsidRPr="00F77336" w:rsidRDefault="004561D7" w:rsidP="004561D7">
      <w:pPr>
        <w:pStyle w:val="Zkladntex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F77336">
        <w:rPr>
          <w:rFonts w:asciiTheme="minorHAnsi" w:hAnsiTheme="minorHAnsi"/>
          <w:sz w:val="22"/>
          <w:szCs w:val="22"/>
        </w:rPr>
        <w:t>protokol z jednání nákupní komise žádající organizace (v případě, že předmět má být zakoupen subjektem zřizovaným krajem nebo obcí, spravujícím kulturní památky, protokol z jednání komise ústředního pracoviště Národního památkového ústavu), vždy se stanoviskem k významu získání předmětu a stanoviskem k ceně,</w:t>
      </w:r>
    </w:p>
    <w:p w:rsidR="004561D7" w:rsidRPr="00F77336" w:rsidRDefault="004561D7" w:rsidP="004561D7">
      <w:pPr>
        <w:pStyle w:val="Zkladntex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bookmarkStart w:id="2" w:name="OLE_LINK1"/>
      <w:bookmarkStart w:id="3" w:name="OLE_LINK2"/>
      <w:r w:rsidRPr="00F77336">
        <w:rPr>
          <w:rFonts w:asciiTheme="minorHAnsi" w:hAnsiTheme="minorHAnsi"/>
          <w:sz w:val="22"/>
          <w:szCs w:val="22"/>
        </w:rPr>
        <w:t xml:space="preserve">v případě, že se jedná o </w:t>
      </w:r>
      <w:proofErr w:type="spellStart"/>
      <w:r w:rsidRPr="00F77336">
        <w:rPr>
          <w:rFonts w:asciiTheme="minorHAnsi" w:hAnsiTheme="minorHAnsi"/>
          <w:sz w:val="22"/>
          <w:szCs w:val="22"/>
        </w:rPr>
        <w:t>reakvizici</w:t>
      </w:r>
      <w:proofErr w:type="spellEnd"/>
      <w:r w:rsidRPr="00F77336">
        <w:rPr>
          <w:rFonts w:asciiTheme="minorHAnsi" w:hAnsiTheme="minorHAnsi"/>
          <w:sz w:val="22"/>
          <w:szCs w:val="22"/>
        </w:rPr>
        <w:t xml:space="preserve"> předmětu, doloží žadatel hodnověrným způsobem, že předmět náležel k původnímu sbírkovému či mobiliárnímu fondu,</w:t>
      </w:r>
    </w:p>
    <w:p w:rsidR="004561D7" w:rsidRPr="00F77336" w:rsidRDefault="004561D7" w:rsidP="004561D7">
      <w:pPr>
        <w:pStyle w:val="Zkladntex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F77336">
        <w:rPr>
          <w:rFonts w:asciiTheme="minorHAnsi" w:hAnsiTheme="minorHAnsi"/>
          <w:sz w:val="22"/>
          <w:szCs w:val="22"/>
        </w:rPr>
        <w:t xml:space="preserve">v případě, že se jedná o kulturní památku, doloží žadatel rejstříkové číslo kulturní památky nebo kopie rozhodnutí o prohlášení věci za kulturní památku, </w:t>
      </w:r>
    </w:p>
    <w:p w:rsidR="004561D7" w:rsidRPr="00F77336" w:rsidRDefault="004561D7" w:rsidP="004561D7">
      <w:pPr>
        <w:pStyle w:val="Zkladntex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F77336">
        <w:rPr>
          <w:rFonts w:asciiTheme="minorHAnsi" w:hAnsiTheme="minorHAnsi"/>
          <w:sz w:val="22"/>
          <w:szCs w:val="22"/>
        </w:rPr>
        <w:t>v případě, že se jedná o předmět navržený k prohlášení za kulturní památku, doloží žadatel kopie návrhu na prohlášení věci za kulturní památku.</w:t>
      </w:r>
    </w:p>
    <w:bookmarkEnd w:id="2"/>
    <w:bookmarkEnd w:id="3"/>
    <w:p w:rsidR="004561D7" w:rsidRPr="00F77336" w:rsidRDefault="004561D7" w:rsidP="004561D7">
      <w:pPr>
        <w:pStyle w:val="Zkladntex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F77336">
        <w:rPr>
          <w:rFonts w:asciiTheme="minorHAnsi" w:hAnsiTheme="minorHAnsi"/>
          <w:sz w:val="22"/>
          <w:szCs w:val="22"/>
        </w:rPr>
        <w:t>doklad o původu předmětu. Doklad o původu předmětu může být nahrazen čestným prohlášením, které musí obsahovat:</w:t>
      </w:r>
    </w:p>
    <w:p w:rsidR="004561D7" w:rsidRPr="00F77336" w:rsidRDefault="004561D7" w:rsidP="004561D7">
      <w:pPr>
        <w:pStyle w:val="Zkladntext"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F77336">
        <w:rPr>
          <w:rFonts w:asciiTheme="minorHAnsi" w:hAnsiTheme="minorHAnsi"/>
          <w:sz w:val="22"/>
          <w:szCs w:val="22"/>
        </w:rPr>
        <w:t>jméno, příjmení, datum narození, adresu trvalého bydliště nabízejícího,</w:t>
      </w:r>
    </w:p>
    <w:p w:rsidR="004561D7" w:rsidRPr="00F77336" w:rsidRDefault="004561D7" w:rsidP="004561D7">
      <w:pPr>
        <w:pStyle w:val="Zkladntext"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F77336">
        <w:rPr>
          <w:rFonts w:asciiTheme="minorHAnsi" w:hAnsiTheme="minorHAnsi"/>
          <w:sz w:val="22"/>
          <w:szCs w:val="22"/>
        </w:rPr>
        <w:t xml:space="preserve">prohlášení nabízejícího, že je jediným a právoplatným majitelem </w:t>
      </w:r>
      <w:proofErr w:type="gramStart"/>
      <w:r w:rsidRPr="00F77336">
        <w:rPr>
          <w:rFonts w:asciiTheme="minorHAnsi" w:hAnsiTheme="minorHAnsi"/>
          <w:sz w:val="22"/>
          <w:szCs w:val="22"/>
        </w:rPr>
        <w:t>předmětu(ů),</w:t>
      </w:r>
      <w:proofErr w:type="gramEnd"/>
    </w:p>
    <w:p w:rsidR="004561D7" w:rsidRPr="00F77336" w:rsidRDefault="004561D7" w:rsidP="004561D7">
      <w:pPr>
        <w:pStyle w:val="Zkladntext"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F77336">
        <w:rPr>
          <w:rFonts w:asciiTheme="minorHAnsi" w:hAnsiTheme="minorHAnsi"/>
          <w:sz w:val="22"/>
          <w:szCs w:val="22"/>
        </w:rPr>
        <w:t xml:space="preserve">prohlášení nabízejícího, že </w:t>
      </w:r>
      <w:proofErr w:type="gramStart"/>
      <w:r w:rsidRPr="00F77336">
        <w:rPr>
          <w:rFonts w:asciiTheme="minorHAnsi" w:hAnsiTheme="minorHAnsi"/>
          <w:sz w:val="22"/>
          <w:szCs w:val="22"/>
        </w:rPr>
        <w:t>předmět(y) nabídky</w:t>
      </w:r>
      <w:proofErr w:type="gramEnd"/>
      <w:r w:rsidRPr="00F77336">
        <w:rPr>
          <w:rFonts w:asciiTheme="minorHAnsi" w:hAnsiTheme="minorHAnsi"/>
          <w:sz w:val="22"/>
          <w:szCs w:val="22"/>
        </w:rPr>
        <w:t xml:space="preserve"> nejsou zatíženy žádným dluhem či jiným závazkem na něm (nich) váznoucím,</w:t>
      </w:r>
    </w:p>
    <w:p w:rsidR="004561D7" w:rsidRPr="00F77336" w:rsidRDefault="004561D7" w:rsidP="004561D7">
      <w:pPr>
        <w:pStyle w:val="Zkladntext"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F77336">
        <w:rPr>
          <w:rFonts w:asciiTheme="minorHAnsi" w:hAnsiTheme="minorHAnsi"/>
          <w:sz w:val="22"/>
          <w:szCs w:val="22"/>
        </w:rPr>
        <w:t xml:space="preserve">prohlášení nabízejícího o tom, jakým způsobem </w:t>
      </w:r>
      <w:proofErr w:type="gramStart"/>
      <w:r w:rsidRPr="00F77336">
        <w:rPr>
          <w:rFonts w:asciiTheme="minorHAnsi" w:hAnsiTheme="minorHAnsi"/>
          <w:sz w:val="22"/>
          <w:szCs w:val="22"/>
        </w:rPr>
        <w:t>předmět(y) nabyl</w:t>
      </w:r>
      <w:proofErr w:type="gramEnd"/>
      <w:r w:rsidRPr="00F77336">
        <w:rPr>
          <w:rFonts w:asciiTheme="minorHAnsi" w:hAnsiTheme="minorHAnsi"/>
          <w:sz w:val="22"/>
          <w:szCs w:val="22"/>
        </w:rPr>
        <w:t>.</w:t>
      </w:r>
    </w:p>
    <w:p w:rsidR="004561D7" w:rsidRPr="00F77336" w:rsidRDefault="004561D7" w:rsidP="004561D7">
      <w:pPr>
        <w:pStyle w:val="Zkladntext"/>
        <w:rPr>
          <w:rFonts w:asciiTheme="minorHAnsi" w:hAnsiTheme="minorHAnsi"/>
          <w:sz w:val="22"/>
          <w:szCs w:val="22"/>
        </w:rPr>
      </w:pPr>
    </w:p>
    <w:p w:rsidR="004561D7" w:rsidRPr="00F77336" w:rsidRDefault="004561D7" w:rsidP="004561D7">
      <w:pPr>
        <w:pStyle w:val="Zkladntex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77336">
        <w:rPr>
          <w:rFonts w:asciiTheme="minorHAnsi" w:hAnsiTheme="minorHAnsi"/>
          <w:sz w:val="22"/>
          <w:szCs w:val="22"/>
        </w:rPr>
        <w:lastRenderedPageBreak/>
        <w:t>Finanční prostředky určené na zakoupení předmětu do sbírky muzejní povahy nebo k doplnění souborů historických mobiliářů ve vlastnictví České republiky a k zakoupení předmětů povahy archiválií do specializovaného archivu organizace v působnosti Ministerstva kultury mohou být poskytnuty do 100 % výše ceny předmětu.</w:t>
      </w:r>
    </w:p>
    <w:p w:rsidR="004561D7" w:rsidRPr="00F77336" w:rsidRDefault="004561D7" w:rsidP="004561D7">
      <w:pPr>
        <w:pStyle w:val="Zkladntext"/>
        <w:rPr>
          <w:rFonts w:asciiTheme="minorHAnsi" w:hAnsiTheme="minorHAnsi"/>
          <w:sz w:val="22"/>
          <w:szCs w:val="22"/>
        </w:rPr>
      </w:pPr>
    </w:p>
    <w:p w:rsidR="004561D7" w:rsidRPr="00F77336" w:rsidRDefault="004561D7" w:rsidP="004561D7">
      <w:pPr>
        <w:pStyle w:val="Zkladntex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77336">
        <w:rPr>
          <w:rFonts w:asciiTheme="minorHAnsi" w:hAnsiTheme="minorHAnsi"/>
          <w:sz w:val="22"/>
          <w:szCs w:val="22"/>
        </w:rPr>
        <w:t>Finanční prostředky státního rozpočtu určené na zakoupení předmětu do sbírky muzejní povahy nebo k doplnění souborů historických mobiliářů ve veřejně přístupných památkových objektech mohou být ostatním subjektům poskytnuty do 70 % ceny předmětu.</w:t>
      </w:r>
    </w:p>
    <w:p w:rsidR="004561D7" w:rsidRPr="00F77336" w:rsidRDefault="004561D7" w:rsidP="004561D7">
      <w:pPr>
        <w:pStyle w:val="Zkladntext"/>
        <w:ind w:left="360"/>
        <w:rPr>
          <w:rFonts w:asciiTheme="minorHAnsi" w:hAnsiTheme="minorHAnsi"/>
          <w:sz w:val="22"/>
          <w:szCs w:val="22"/>
        </w:rPr>
      </w:pPr>
    </w:p>
    <w:p w:rsidR="004561D7" w:rsidRPr="00F77336" w:rsidRDefault="004561D7" w:rsidP="004561D7">
      <w:pPr>
        <w:pStyle w:val="Zkladntex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77336">
        <w:rPr>
          <w:rFonts w:asciiTheme="minorHAnsi" w:hAnsiTheme="minorHAnsi"/>
          <w:sz w:val="22"/>
          <w:szCs w:val="22"/>
        </w:rPr>
        <w:t xml:space="preserve">Adresa pro zasílání žádostí v elektronické formě je </w:t>
      </w:r>
      <w:hyperlink r:id="rId6" w:history="1">
        <w:r w:rsidRPr="00F77336">
          <w:rPr>
            <w:rStyle w:val="Hypertextovodkaz"/>
            <w:rFonts w:asciiTheme="minorHAnsi" w:hAnsiTheme="minorHAnsi"/>
            <w:sz w:val="22"/>
            <w:szCs w:val="22"/>
          </w:rPr>
          <w:t>isoc@mkcr.cz</w:t>
        </w:r>
      </w:hyperlink>
      <w:r w:rsidRPr="00F77336">
        <w:rPr>
          <w:rFonts w:asciiTheme="minorHAnsi" w:hAnsiTheme="minorHAnsi"/>
          <w:sz w:val="22"/>
          <w:szCs w:val="22"/>
        </w:rPr>
        <w:t>.</w:t>
      </w:r>
    </w:p>
    <w:p w:rsidR="004561D7" w:rsidRPr="00F77336" w:rsidRDefault="004561D7" w:rsidP="004561D7">
      <w:pPr>
        <w:pStyle w:val="Zkladntext"/>
        <w:ind w:left="360"/>
        <w:rPr>
          <w:rFonts w:asciiTheme="minorHAnsi" w:hAnsiTheme="minorHAnsi"/>
          <w:sz w:val="22"/>
          <w:szCs w:val="22"/>
        </w:rPr>
      </w:pPr>
    </w:p>
    <w:p w:rsidR="004561D7" w:rsidRPr="00F77336" w:rsidRDefault="004561D7" w:rsidP="004561D7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b/>
          <w:bCs/>
          <w:sz w:val="24"/>
          <w:szCs w:val="24"/>
          <w:lang w:eastAsia="cs-CZ"/>
        </w:rPr>
      </w:pPr>
      <w:r w:rsidRPr="00F77336"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>Žádosti o poskytnutí dotace z programu Integrovaný systém ochrany movitého kulturního dědictví II</w:t>
      </w:r>
      <w:r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>,</w:t>
      </w:r>
      <w:r w:rsidRPr="00F77336"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 xml:space="preserve"> podprogram C – výkupy předmětů kulturní hodnoty </w:t>
      </w:r>
      <w:r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>mimořádného významu pro rok 2021</w:t>
      </w:r>
      <w:r w:rsidRPr="00F77336"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 xml:space="preserve"> je možno podávat průběžně, nejpozději však s datem </w:t>
      </w:r>
      <w:r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>odeslání</w:t>
      </w:r>
      <w:r w:rsidRPr="00F77336"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 xml:space="preserve"> </w:t>
      </w:r>
      <w:bookmarkStart w:id="4" w:name="_GoBack"/>
      <w:r w:rsidRPr="00F77336"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>31</w:t>
      </w:r>
      <w:bookmarkEnd w:id="4"/>
      <w:r w:rsidRPr="00F77336"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 xml:space="preserve">. </w:t>
      </w:r>
      <w:r w:rsidR="00C34D1C"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>8</w:t>
      </w:r>
      <w:r w:rsidRPr="00F77336"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>. 202</w:t>
      </w:r>
      <w:r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>1</w:t>
      </w:r>
      <w:r w:rsidRPr="00F77336"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>.</w:t>
      </w:r>
    </w:p>
    <w:p w:rsidR="004561D7" w:rsidRPr="00F77336" w:rsidRDefault="004561D7" w:rsidP="004561D7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F77336">
        <w:rPr>
          <w:rFonts w:asciiTheme="minorHAnsi" w:eastAsia="Times New Roman" w:hAnsiTheme="minorHAnsi"/>
          <w:sz w:val="24"/>
          <w:szCs w:val="24"/>
          <w:lang w:eastAsia="cs-CZ"/>
        </w:rPr>
        <w:t xml:space="preserve">Podrobnosti o pravidlech naleznete v příslušné kapitole Příkazu náměstka ministra kultury </w:t>
      </w:r>
      <w:r w:rsidRPr="00F77336">
        <w:rPr>
          <w:rFonts w:asciiTheme="minorHAnsi" w:eastAsia="Times New Roman" w:hAnsiTheme="minorHAnsi"/>
          <w:sz w:val="24"/>
          <w:szCs w:val="24"/>
          <w:lang w:eastAsia="cs-CZ"/>
        </w:rPr>
        <w:br/>
        <w:t xml:space="preserve">č. 1/2019, kterým se řídí přidělování dotací z programu Integrovaný systém ochrany movitého kulturního dědictví II. </w:t>
      </w:r>
    </w:p>
    <w:p w:rsidR="004561D7" w:rsidRPr="00F77336" w:rsidRDefault="004561D7" w:rsidP="004561D7">
      <w:pPr>
        <w:pStyle w:val="Zkladntext"/>
        <w:rPr>
          <w:rFonts w:asciiTheme="minorHAnsi" w:hAnsiTheme="minorHAnsi"/>
          <w:u w:val="single"/>
        </w:rPr>
      </w:pPr>
      <w:r w:rsidRPr="00F77336">
        <w:rPr>
          <w:rFonts w:asciiTheme="minorHAnsi" w:hAnsiTheme="minorHAnsi"/>
          <w:u w:val="single"/>
        </w:rPr>
        <w:t xml:space="preserve">Informace podle § 14j odst. 2 ZRP: </w:t>
      </w:r>
    </w:p>
    <w:p w:rsidR="004561D7" w:rsidRPr="00F77336" w:rsidRDefault="004561D7" w:rsidP="004561D7">
      <w:pPr>
        <w:pStyle w:val="Zkladntext"/>
        <w:rPr>
          <w:rFonts w:asciiTheme="minorHAnsi" w:hAnsiTheme="minorHAnsi"/>
          <w:u w:val="single"/>
        </w:rPr>
      </w:pPr>
    </w:p>
    <w:p w:rsidR="004561D7" w:rsidRPr="00F77336" w:rsidRDefault="004561D7" w:rsidP="004561D7">
      <w:pPr>
        <w:pStyle w:val="Zkladntext"/>
        <w:ind w:left="142" w:hanging="284"/>
        <w:rPr>
          <w:rFonts w:asciiTheme="minorHAnsi" w:hAnsiTheme="minorHAnsi"/>
        </w:rPr>
      </w:pPr>
      <w:r w:rsidRPr="00F77336">
        <w:rPr>
          <w:rFonts w:asciiTheme="minorHAnsi" w:hAnsiTheme="minorHAnsi"/>
        </w:rPr>
        <w:t xml:space="preserve">1. U žádostí neúplných, chybně zpracovaných či trpících jinými vadami bude řízení v souladu s § 14j odst. 4 ZRP zastaveno, ministerstvo nebude žadatele vyzývat k odstranění vad. </w:t>
      </w:r>
    </w:p>
    <w:p w:rsidR="004561D7" w:rsidRPr="00F77336" w:rsidRDefault="004561D7" w:rsidP="004561D7">
      <w:pPr>
        <w:pStyle w:val="Zkladntext"/>
        <w:ind w:left="142" w:hanging="284"/>
        <w:rPr>
          <w:rFonts w:asciiTheme="minorHAnsi" w:hAnsiTheme="minorHAnsi"/>
        </w:rPr>
      </w:pPr>
      <w:r w:rsidRPr="00F77336">
        <w:rPr>
          <w:rFonts w:asciiTheme="minorHAnsi" w:hAnsiTheme="minorHAnsi"/>
        </w:rPr>
        <w:t>2. Ministerstvo může kdykoliv v průběhu řízení vyzvat žadatele o dotaci k doložení dalších podkladů nebo údajů nezbytných pro vydání rozhodnutí o poskytnutí dotace nebo návratné finanční výpomoci, k čemuž žadateli o dotaci poskytne přiměřenou lhůtu (§ 14 k odst. 3 ZRP).</w:t>
      </w:r>
    </w:p>
    <w:p w:rsidR="004561D7" w:rsidRPr="00F77336" w:rsidRDefault="004561D7" w:rsidP="004561D7">
      <w:pPr>
        <w:pStyle w:val="Zkladntext"/>
        <w:ind w:left="142" w:hanging="284"/>
        <w:rPr>
          <w:rFonts w:asciiTheme="minorHAnsi" w:hAnsiTheme="minorHAnsi"/>
        </w:rPr>
      </w:pPr>
      <w:r w:rsidRPr="00F77336">
        <w:rPr>
          <w:rFonts w:asciiTheme="minorHAnsi" w:hAnsiTheme="minorHAnsi"/>
        </w:rPr>
        <w:t>3. Ministerstvo nebude doporučovat úpravy žádostí podle § 14k odst. 4 ZRP, s výjimkou postupu podle § 14p ZRP.</w:t>
      </w:r>
    </w:p>
    <w:p w:rsidR="004561D7" w:rsidRPr="00F77336" w:rsidRDefault="004561D7" w:rsidP="004561D7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F77336">
        <w:rPr>
          <w:rFonts w:asciiTheme="minorHAnsi" w:eastAsia="Times New Roman" w:hAnsiTheme="minorHAnsi"/>
          <w:sz w:val="24"/>
          <w:szCs w:val="24"/>
          <w:lang w:eastAsia="cs-CZ"/>
        </w:rPr>
        <w:t xml:space="preserve">UPOZORŇUJEME NA NUTNOST ZASÍLAT ŽÁDOSTI O DOTACI JAK V PÍSEMNÉ, TAK ELEKTRONICKÉ PODOBĚ, V SOULADU S PŘÍKAZEM NÁMĚSTKA MINISTRA KULTURY č. 1/2019, A TO NA NÁSLEDUJÍCÍ E-MAILOVOU ADRESU: </w:t>
      </w:r>
      <w:hyperlink r:id="rId7" w:history="1">
        <w:r w:rsidRPr="00237884">
          <w:rPr>
            <w:rStyle w:val="Hypertextovodkaz"/>
            <w:rFonts w:asciiTheme="minorHAnsi" w:eastAsia="Times New Roman" w:hAnsiTheme="minorHAnsi"/>
            <w:b/>
            <w:sz w:val="24"/>
            <w:szCs w:val="24"/>
            <w:lang w:eastAsia="cs-CZ"/>
          </w:rPr>
          <w:t>isoc@mkcr.cz</w:t>
        </w:r>
      </w:hyperlink>
      <w:r w:rsidRPr="00237884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  <w:r w:rsidRPr="00F77336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:rsidR="004561D7" w:rsidRPr="00F77336" w:rsidRDefault="004561D7" w:rsidP="004561D7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F77336">
        <w:rPr>
          <w:rFonts w:asciiTheme="minorHAnsi" w:eastAsia="Times New Roman" w:hAnsiTheme="minorHAnsi"/>
          <w:sz w:val="24"/>
          <w:szCs w:val="24"/>
          <w:lang w:eastAsia="cs-CZ"/>
        </w:rPr>
        <w:t>PÍSEMNÉ ŽÁDOSTI O POSKYTNUTÍ DOTACE Z PROGRAMU ISO II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/C</w:t>
      </w:r>
      <w:r w:rsidRPr="00F77336">
        <w:rPr>
          <w:rFonts w:asciiTheme="minorHAnsi" w:eastAsia="Times New Roman" w:hAnsiTheme="minorHAnsi"/>
          <w:sz w:val="24"/>
          <w:szCs w:val="24"/>
          <w:lang w:eastAsia="cs-CZ"/>
        </w:rPr>
        <w:t xml:space="preserve">  NA ROK 202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1</w:t>
      </w:r>
      <w:r w:rsidRPr="00F77336">
        <w:rPr>
          <w:rFonts w:asciiTheme="minorHAnsi" w:eastAsia="Times New Roman" w:hAnsiTheme="minorHAnsi"/>
          <w:sz w:val="24"/>
          <w:szCs w:val="24"/>
          <w:lang w:eastAsia="cs-CZ"/>
        </w:rPr>
        <w:t xml:space="preserve"> VČETNĚ VŠECH POVINNÝCH PŘÍLOH ZASÍLAJÍ ŽADATELÉ NA ADRESU:</w:t>
      </w:r>
    </w:p>
    <w:p w:rsidR="004561D7" w:rsidRPr="00237884" w:rsidRDefault="004561D7" w:rsidP="004561D7">
      <w:pPr>
        <w:pStyle w:val="Bezmezer"/>
        <w:rPr>
          <w:rFonts w:asciiTheme="minorHAnsi" w:hAnsiTheme="minorHAnsi"/>
          <w:b/>
          <w:sz w:val="24"/>
          <w:szCs w:val="24"/>
          <w:lang w:eastAsia="cs-CZ"/>
        </w:rPr>
      </w:pPr>
      <w:r w:rsidRPr="00237884">
        <w:rPr>
          <w:rFonts w:asciiTheme="minorHAnsi" w:hAnsiTheme="minorHAnsi"/>
          <w:b/>
          <w:sz w:val="24"/>
          <w:szCs w:val="24"/>
          <w:lang w:eastAsia="cs-CZ"/>
        </w:rPr>
        <w:t>Ministerstvo kultury</w:t>
      </w:r>
      <w:r w:rsidRPr="00237884">
        <w:rPr>
          <w:rFonts w:asciiTheme="minorHAnsi" w:hAnsiTheme="minorHAnsi"/>
          <w:b/>
          <w:sz w:val="24"/>
          <w:szCs w:val="24"/>
          <w:lang w:eastAsia="cs-CZ"/>
        </w:rPr>
        <w:br/>
      </w:r>
      <w:r>
        <w:rPr>
          <w:rFonts w:asciiTheme="minorHAnsi" w:hAnsiTheme="minorHAnsi"/>
          <w:b/>
          <w:sz w:val="24"/>
          <w:szCs w:val="24"/>
          <w:lang w:eastAsia="cs-CZ"/>
        </w:rPr>
        <w:t>samostatné oddělení muzeí</w:t>
      </w:r>
    </w:p>
    <w:p w:rsidR="004561D7" w:rsidRPr="00237884" w:rsidRDefault="004561D7" w:rsidP="004561D7">
      <w:pPr>
        <w:pStyle w:val="Bezmezer"/>
        <w:rPr>
          <w:rFonts w:asciiTheme="minorHAnsi" w:hAnsiTheme="minorHAnsi"/>
          <w:b/>
          <w:sz w:val="24"/>
          <w:szCs w:val="24"/>
          <w:lang w:eastAsia="cs-CZ"/>
        </w:rPr>
      </w:pPr>
      <w:r w:rsidRPr="00237884">
        <w:rPr>
          <w:rFonts w:asciiTheme="minorHAnsi" w:hAnsiTheme="minorHAnsi"/>
          <w:b/>
          <w:sz w:val="24"/>
          <w:szCs w:val="24"/>
          <w:lang w:eastAsia="cs-CZ"/>
        </w:rPr>
        <w:t>Maltézské náměstí 471/1</w:t>
      </w:r>
      <w:r w:rsidRPr="00237884">
        <w:rPr>
          <w:rFonts w:asciiTheme="minorHAnsi" w:hAnsiTheme="minorHAnsi"/>
          <w:b/>
          <w:sz w:val="24"/>
          <w:szCs w:val="24"/>
          <w:lang w:eastAsia="cs-CZ"/>
        </w:rPr>
        <w:br/>
        <w:t xml:space="preserve">118 11 Praha 1 </w:t>
      </w:r>
    </w:p>
    <w:p w:rsidR="004561D7" w:rsidRPr="00F77336" w:rsidRDefault="004561D7" w:rsidP="004561D7">
      <w:pPr>
        <w:spacing w:after="0" w:line="240" w:lineRule="auto"/>
        <w:rPr>
          <w:rFonts w:asciiTheme="minorHAnsi" w:hAnsiTheme="minorHAnsi"/>
        </w:rPr>
      </w:pPr>
    </w:p>
    <w:p w:rsidR="004561D7" w:rsidRPr="00F77336" w:rsidRDefault="004561D7" w:rsidP="004561D7">
      <w:pPr>
        <w:rPr>
          <w:rFonts w:asciiTheme="minorHAnsi" w:hAnsiTheme="minorHAnsi"/>
        </w:rPr>
      </w:pPr>
    </w:p>
    <w:p w:rsidR="004154CD" w:rsidRPr="00082B00" w:rsidRDefault="004154CD">
      <w:pPr>
        <w:rPr>
          <w:rFonts w:ascii="Times New Roman" w:hAnsi="Times New Roman"/>
        </w:rPr>
      </w:pPr>
    </w:p>
    <w:sectPr w:rsidR="004154CD" w:rsidRPr="00082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faPID">
    <w:altName w:val="CKGinisSmall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06093"/>
    <w:multiLevelType w:val="hybridMultilevel"/>
    <w:tmpl w:val="7346A5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E13CE9"/>
    <w:multiLevelType w:val="hybridMultilevel"/>
    <w:tmpl w:val="B3FC75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AE07E6"/>
    <w:multiLevelType w:val="hybridMultilevel"/>
    <w:tmpl w:val="5622C99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C6410F1"/>
    <w:multiLevelType w:val="multilevel"/>
    <w:tmpl w:val="624EB48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091"/>
    <w:rsid w:val="000307CF"/>
    <w:rsid w:val="00082B00"/>
    <w:rsid w:val="001908A7"/>
    <w:rsid w:val="00203CE8"/>
    <w:rsid w:val="004154CD"/>
    <w:rsid w:val="004561D7"/>
    <w:rsid w:val="00642091"/>
    <w:rsid w:val="00C34D1C"/>
    <w:rsid w:val="00D0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561D7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4561D7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4561D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561D7"/>
    <w:rPr>
      <w:rFonts w:ascii="Times New Roman" w:eastAsia="Times New Roman" w:hAnsi="Times New Roman"/>
      <w:sz w:val="24"/>
    </w:rPr>
  </w:style>
  <w:style w:type="paragraph" w:customStyle="1" w:styleId="Zkladntext21">
    <w:name w:val="Základní text 21"/>
    <w:basedOn w:val="Normln"/>
    <w:rsid w:val="000307CF"/>
    <w:pPr>
      <w:spacing w:after="0" w:line="240" w:lineRule="auto"/>
      <w:ind w:right="142"/>
    </w:pPr>
    <w:rPr>
      <w:rFonts w:ascii="Times New Roman" w:eastAsia="Times New Roman" w:hAnsi="Times New Roma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561D7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4561D7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4561D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561D7"/>
    <w:rPr>
      <w:rFonts w:ascii="Times New Roman" w:eastAsia="Times New Roman" w:hAnsi="Times New Roman"/>
      <w:sz w:val="24"/>
    </w:rPr>
  </w:style>
  <w:style w:type="paragraph" w:customStyle="1" w:styleId="Zkladntext21">
    <w:name w:val="Základní text 21"/>
    <w:basedOn w:val="Normln"/>
    <w:rsid w:val="000307CF"/>
    <w:pPr>
      <w:spacing w:after="0" w:line="240" w:lineRule="auto"/>
      <w:ind w:right="142"/>
    </w:pPr>
    <w:rPr>
      <w:rFonts w:ascii="Times New Roman" w:eastAsia="Times New Roman" w:hAnsi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soc@mk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oc@mkcr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a.jandova\AppData\Local\Temp\FB3F42C.do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FB3F42C.doc</Template>
  <TotalTime>83</TotalTime>
  <Pages>3</Pages>
  <Words>1087</Words>
  <Characters>6418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Dana</dc:creator>
  <cp:lastModifiedBy>Jandová Dana</cp:lastModifiedBy>
  <cp:revision>4</cp:revision>
  <cp:lastPrinted>2020-11-02T13:38:00Z</cp:lastPrinted>
  <dcterms:created xsi:type="dcterms:W3CDTF">2020-10-21T07:25:00Z</dcterms:created>
  <dcterms:modified xsi:type="dcterms:W3CDTF">2020-11-02T14:01:00Z</dcterms:modified>
</cp:coreProperties>
</file>