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F13" w:rsidRDefault="007B0F13" w:rsidP="007B0F13">
      <w:pPr>
        <w:pStyle w:val="Default"/>
      </w:pPr>
    </w:p>
    <w:p w:rsidR="00DB2EA1" w:rsidRDefault="007B0F13" w:rsidP="00A53F2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Pravidla pro žadatele a příjemce dotačního programu „Podpora spolkové činnosti </w:t>
      </w:r>
      <w:r w:rsidR="00EA4F15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na venkově – opravy, rekonstrukce a modernizac</w:t>
      </w:r>
      <w:r w:rsidR="00DE5B70">
        <w:rPr>
          <w:b/>
          <w:bCs/>
          <w:sz w:val="28"/>
          <w:szCs w:val="28"/>
        </w:rPr>
        <w:t>e nemovitého majetku v roce 2021</w:t>
      </w:r>
      <w:r>
        <w:rPr>
          <w:b/>
          <w:bCs/>
          <w:sz w:val="28"/>
          <w:szCs w:val="28"/>
        </w:rPr>
        <w:t xml:space="preserve">“ </w:t>
      </w:r>
      <w:r>
        <w:rPr>
          <w:sz w:val="28"/>
          <w:szCs w:val="28"/>
        </w:rPr>
        <w:t>(investičně - neinvestiční projekty)</w:t>
      </w:r>
    </w:p>
    <w:p w:rsidR="00DB2EA1" w:rsidRPr="00DB2EA1" w:rsidRDefault="007E2B16" w:rsidP="00A53F28">
      <w:pPr>
        <w:jc w:val="both"/>
        <w:rPr>
          <w:b/>
        </w:rPr>
      </w:pPr>
      <w:r>
        <w:rPr>
          <w:b/>
        </w:rPr>
        <w:br/>
      </w:r>
      <w:r w:rsidR="00DB2EA1" w:rsidRPr="00DB2EA1">
        <w:rPr>
          <w:b/>
        </w:rPr>
        <w:t>I. Účel a cíl dotačního programu</w:t>
      </w:r>
    </w:p>
    <w:p w:rsidR="00DB2EA1" w:rsidRDefault="00DB2EA1" w:rsidP="00A53F28">
      <w:pPr>
        <w:jc w:val="both"/>
      </w:pPr>
      <w:r>
        <w:t xml:space="preserve">Cílem programu je vytvářet a zlepšovat podmínky pro zabezpečení činnosti nestátních neziskových organizací </w:t>
      </w:r>
      <w:r w:rsidR="00EA4F15">
        <w:br/>
      </w:r>
      <w:r>
        <w:t xml:space="preserve">ve venkovských oblastech Plzeňského kraje. Účelem dotačního programu je podpora oprav, rekonstrukcí </w:t>
      </w:r>
      <w:r w:rsidR="00EA4F15">
        <w:br/>
      </w:r>
      <w:r>
        <w:t xml:space="preserve">a modernizací nemovitého majetku na území Plzeňského kraje, který je ve vlastnictví spolků/pobočných spolků </w:t>
      </w:r>
      <w:r w:rsidR="00EA4F15">
        <w:br/>
      </w:r>
      <w:r>
        <w:t>se sídlem v Plzeňském kraji v obci do 30 tis</w:t>
      </w:r>
      <w:r w:rsidRPr="007E2B16">
        <w:t>. obyvatel</w:t>
      </w:r>
      <w:r w:rsidRPr="007E2B16">
        <w:rPr>
          <w:i/>
        </w:rPr>
        <w:t xml:space="preserve"> </w:t>
      </w:r>
      <w:r w:rsidR="00C024DB" w:rsidRPr="007E2B16">
        <w:rPr>
          <w:i/>
        </w:rPr>
        <w:t>(výjimku tvoří spolky/pobočné spolky,</w:t>
      </w:r>
      <w:r w:rsidR="0026746A" w:rsidRPr="007E2B16">
        <w:rPr>
          <w:i/>
        </w:rPr>
        <w:t xml:space="preserve"> které mají sídlo v</w:t>
      </w:r>
      <w:r w:rsidR="00EA4F15">
        <w:rPr>
          <w:i/>
        </w:rPr>
        <w:t> </w:t>
      </w:r>
      <w:r w:rsidR="0026746A" w:rsidRPr="007E2B16">
        <w:rPr>
          <w:i/>
        </w:rPr>
        <w:t>obci</w:t>
      </w:r>
      <w:r w:rsidR="00EA4F15">
        <w:rPr>
          <w:i/>
        </w:rPr>
        <w:br/>
      </w:r>
      <w:r w:rsidR="0026746A" w:rsidRPr="007E2B16">
        <w:rPr>
          <w:i/>
        </w:rPr>
        <w:t>nad 30 tis. obyvatel a budou opravovat, rekonstruovat nebo modernizovat vlastní nemovitost, která je v obci do 30 tis. obyvatel v Plzeňském kraji)</w:t>
      </w:r>
      <w:r w:rsidR="0026746A">
        <w:t xml:space="preserve"> </w:t>
      </w:r>
      <w:r>
        <w:t>nebo nemovitého majetku ve vlastnictví obcí Plzeňského kraje do 30 tis. obyvatel, který má spolek/pobočný spolek v nájmu nebo výpůjč</w:t>
      </w:r>
      <w:r w:rsidR="00DA3B88">
        <w:t>ce. N</w:t>
      </w:r>
      <w:r>
        <w:t>ájemní smlouva/smlouva o výpůjčce musí být ke dni podání ž</w:t>
      </w:r>
      <w:r w:rsidR="0026746A">
        <w:t>ádosti v účinnosti minimálně 24 </w:t>
      </w:r>
      <w:r>
        <w:t>měsíců.</w:t>
      </w:r>
    </w:p>
    <w:p w:rsidR="00A53F28" w:rsidRDefault="00A53F28" w:rsidP="00A53F28">
      <w:pPr>
        <w:jc w:val="both"/>
      </w:pPr>
    </w:p>
    <w:p w:rsidR="00A53F28" w:rsidRPr="00A53F28" w:rsidRDefault="00A53F28" w:rsidP="00A53F28">
      <w:pPr>
        <w:jc w:val="both"/>
        <w:rPr>
          <w:b/>
        </w:rPr>
      </w:pPr>
      <w:r w:rsidRPr="00A53F28">
        <w:rPr>
          <w:b/>
        </w:rPr>
        <w:t>II. Důvody podpory stanoveného účelu</w:t>
      </w:r>
    </w:p>
    <w:p w:rsidR="00A53F28" w:rsidRDefault="00A53F28" w:rsidP="00A53F28">
      <w:pPr>
        <w:jc w:val="both"/>
      </w:pPr>
      <w:r>
        <w:t>Podpora dobrovolnické spolkové činnosti ve venkovských oblastech Plzeňského kraje, která přispívá k rozvoji společenského života na venkově.</w:t>
      </w:r>
    </w:p>
    <w:p w:rsidR="00A53F28" w:rsidRDefault="00A53F28" w:rsidP="00A53F28">
      <w:pPr>
        <w:jc w:val="both"/>
      </w:pPr>
    </w:p>
    <w:p w:rsidR="00A53F28" w:rsidRPr="00A53F28" w:rsidRDefault="00A53F28" w:rsidP="00A53F28">
      <w:pPr>
        <w:jc w:val="both"/>
        <w:rPr>
          <w:b/>
        </w:rPr>
      </w:pPr>
      <w:r w:rsidRPr="00A53F28">
        <w:rPr>
          <w:b/>
        </w:rPr>
        <w:t>III. Předpokládaný celkový objem peněžních prostředků dotačního programu</w:t>
      </w:r>
    </w:p>
    <w:p w:rsidR="00A53F28" w:rsidRDefault="00DE5B70" w:rsidP="00A53F28">
      <w:pPr>
        <w:jc w:val="both"/>
      </w:pPr>
      <w:r>
        <w:t>3</w:t>
      </w:r>
      <w:r w:rsidR="00A53F28">
        <w:t xml:space="preserve"> 000 000 Kč</w:t>
      </w:r>
    </w:p>
    <w:p w:rsidR="00A53F28" w:rsidRDefault="00A53F28" w:rsidP="00A53F28">
      <w:pPr>
        <w:jc w:val="both"/>
      </w:pPr>
    </w:p>
    <w:p w:rsidR="00A53F28" w:rsidRPr="00A53F28" w:rsidRDefault="00A53F28" w:rsidP="00A53F28">
      <w:pPr>
        <w:jc w:val="both"/>
        <w:rPr>
          <w:b/>
        </w:rPr>
      </w:pPr>
      <w:r w:rsidRPr="00A53F28">
        <w:rPr>
          <w:b/>
        </w:rPr>
        <w:t>IV. Výše dotace</w:t>
      </w:r>
    </w:p>
    <w:p w:rsidR="00A53F28" w:rsidRDefault="00A53F28" w:rsidP="00A53F28">
      <w:pPr>
        <w:jc w:val="both"/>
      </w:pPr>
      <w:r>
        <w:t>O</w:t>
      </w:r>
      <w:r w:rsidR="007E2B16">
        <w:t xml:space="preserve"> dotaci lze žádat a dotace bude poskytnuta</w:t>
      </w:r>
      <w:r>
        <w:t xml:space="preserve"> v maximální výši </w:t>
      </w:r>
      <w:r w:rsidRPr="00EA4F15">
        <w:t xml:space="preserve">200 000 </w:t>
      </w:r>
      <w:r>
        <w:t>Kč a do maximální výše 75 % celkových nákladů realizovaného projektu. Dotace bude poskytována na úhradu investičních i neinvestičních nákladů.</w:t>
      </w:r>
    </w:p>
    <w:p w:rsidR="00A53F28" w:rsidRDefault="00A53F28" w:rsidP="00A53F28">
      <w:pPr>
        <w:jc w:val="both"/>
      </w:pPr>
    </w:p>
    <w:p w:rsidR="00A53F28" w:rsidRPr="00A53F28" w:rsidRDefault="00A53F28" w:rsidP="00A53F28">
      <w:pPr>
        <w:jc w:val="both"/>
        <w:rPr>
          <w:b/>
        </w:rPr>
      </w:pPr>
      <w:r w:rsidRPr="00A53F28">
        <w:rPr>
          <w:b/>
        </w:rPr>
        <w:t>V. Žadatel o finanční dotaci</w:t>
      </w:r>
    </w:p>
    <w:p w:rsidR="00A53F28" w:rsidRDefault="00A53F28" w:rsidP="00A53F28">
      <w:pPr>
        <w:jc w:val="both"/>
      </w:pPr>
      <w:r>
        <w:t xml:space="preserve">Způsobilým žadatelem o finanční dotaci v tomto dotačním programu jsou tyto právnické osoby se sídlem v Plzeňském kraji v obci do 30 tis. obyvatel </w:t>
      </w:r>
      <w:r w:rsidRPr="007E2B16">
        <w:rPr>
          <w:i/>
        </w:rPr>
        <w:t>(výjimku tvoří spolky</w:t>
      </w:r>
      <w:r w:rsidR="00C024DB" w:rsidRPr="007E2B16">
        <w:rPr>
          <w:i/>
        </w:rPr>
        <w:t>/pobočné spolky</w:t>
      </w:r>
      <w:r w:rsidRPr="007E2B16">
        <w:rPr>
          <w:i/>
        </w:rPr>
        <w:t>, které mají sídlo v obci nad 30 tis. obyvatel a budou opravovat, rekonstruovat nebo modernizovat vlastní nemovitost, která je v obci do 30 tis. obyvatel v Plzeňském kraji)</w:t>
      </w:r>
      <w:r>
        <w:t>:</w:t>
      </w:r>
    </w:p>
    <w:p w:rsidR="00A53F28" w:rsidRDefault="00A53F28" w:rsidP="007E2B16">
      <w:pPr>
        <w:pStyle w:val="Odstavecseseznamem"/>
        <w:numPr>
          <w:ilvl w:val="0"/>
          <w:numId w:val="1"/>
        </w:numPr>
        <w:jc w:val="both"/>
      </w:pPr>
      <w:r>
        <w:t>spolek splňující podmínky stanovené zákonem č. 89/2012 Sb., občanský zákoník a zákonem č. 304/2013 Sb., o veřejných rejstřících právnických a fyzických osob</w:t>
      </w:r>
      <w:r w:rsidR="007E2B16">
        <w:t xml:space="preserve"> </w:t>
      </w:r>
      <w:r w:rsidR="007E2B16" w:rsidRPr="007E2B16">
        <w:t xml:space="preserve">a o evidenci </w:t>
      </w:r>
      <w:proofErr w:type="spellStart"/>
      <w:r w:rsidR="007E2B16" w:rsidRPr="007E2B16">
        <w:t>svěřenských</w:t>
      </w:r>
      <w:proofErr w:type="spellEnd"/>
      <w:r w:rsidR="007E2B16" w:rsidRPr="007E2B16">
        <w:t xml:space="preserve"> fondů</w:t>
      </w:r>
      <w:r>
        <w:t>, ve znění pozdějších předpisů,</w:t>
      </w:r>
    </w:p>
    <w:p w:rsidR="00A53F28" w:rsidRDefault="00A53F28" w:rsidP="00A53F28">
      <w:pPr>
        <w:pStyle w:val="Odstavecseseznamem"/>
        <w:jc w:val="both"/>
      </w:pPr>
    </w:p>
    <w:p w:rsidR="00A53F28" w:rsidRDefault="00A53F28" w:rsidP="007E2B16">
      <w:pPr>
        <w:pStyle w:val="Odstavecseseznamem"/>
        <w:numPr>
          <w:ilvl w:val="0"/>
          <w:numId w:val="1"/>
        </w:numPr>
        <w:jc w:val="both"/>
      </w:pPr>
      <w:r>
        <w:t>pobočný spolek splňující podmínky stanovené zákonem č. 89/2012 Sb., občanský zákoník, a zákonem č. 304/2013 Sb., o veřejných rejstřících právnických a fyzických osob</w:t>
      </w:r>
      <w:r w:rsidR="007E2B16">
        <w:t xml:space="preserve"> </w:t>
      </w:r>
      <w:r w:rsidR="007E2B16" w:rsidRPr="007E2B16">
        <w:t xml:space="preserve">a o evidenci </w:t>
      </w:r>
      <w:proofErr w:type="spellStart"/>
      <w:r w:rsidR="007E2B16" w:rsidRPr="007E2B16">
        <w:t>svěřenských</w:t>
      </w:r>
      <w:proofErr w:type="spellEnd"/>
      <w:r w:rsidR="007E2B16" w:rsidRPr="007E2B16">
        <w:t xml:space="preserve"> fondů</w:t>
      </w:r>
      <w:r>
        <w:t>, ve znění pozdějších předpisů.</w:t>
      </w:r>
    </w:p>
    <w:p w:rsidR="007B4916" w:rsidRDefault="007B4916" w:rsidP="00587BF4">
      <w:pPr>
        <w:jc w:val="both"/>
        <w:rPr>
          <w:b/>
        </w:rPr>
      </w:pPr>
    </w:p>
    <w:p w:rsidR="00C024DB" w:rsidRPr="00C024DB" w:rsidRDefault="00C024DB" w:rsidP="00587BF4">
      <w:pPr>
        <w:jc w:val="both"/>
        <w:rPr>
          <w:b/>
        </w:rPr>
      </w:pPr>
      <w:r w:rsidRPr="00C024DB">
        <w:rPr>
          <w:b/>
        </w:rPr>
        <w:t>VI. Lhůta pro podání žádosti</w:t>
      </w:r>
    </w:p>
    <w:p w:rsidR="00D93718" w:rsidRPr="00DE5B70" w:rsidRDefault="00C024DB" w:rsidP="00587BF4">
      <w:pPr>
        <w:jc w:val="both"/>
        <w:rPr>
          <w:color w:val="FF0000"/>
        </w:rPr>
      </w:pPr>
      <w:r>
        <w:t xml:space="preserve">Žádosti o dotace lze podávat </w:t>
      </w:r>
      <w:r w:rsidR="00A92EC2" w:rsidRPr="00EA4F15">
        <w:t>od 8:00 dne 25. 2. 2021</w:t>
      </w:r>
      <w:r w:rsidRPr="00EA4F15">
        <w:t xml:space="preserve"> nejpozději do 12:00 </w:t>
      </w:r>
      <w:r w:rsidR="00A92EC2" w:rsidRPr="00EA4F15">
        <w:t>dne 18. 3. 2021</w:t>
      </w:r>
      <w:r w:rsidRPr="00EA4F15">
        <w:t>.</w:t>
      </w:r>
    </w:p>
    <w:p w:rsidR="00D93718" w:rsidRDefault="00D93718" w:rsidP="00587BF4">
      <w:pPr>
        <w:jc w:val="both"/>
      </w:pPr>
    </w:p>
    <w:p w:rsidR="00D93718" w:rsidRPr="00D93718" w:rsidRDefault="00D93718" w:rsidP="00587BF4">
      <w:pPr>
        <w:jc w:val="both"/>
        <w:rPr>
          <w:b/>
        </w:rPr>
      </w:pPr>
      <w:r w:rsidRPr="00D93718">
        <w:rPr>
          <w:b/>
        </w:rPr>
        <w:t>VII. Hodnocení žádosti o finanční dotaci</w:t>
      </w:r>
    </w:p>
    <w:p w:rsidR="00D93718" w:rsidRDefault="00D93718" w:rsidP="00587BF4">
      <w:pPr>
        <w:jc w:val="both"/>
      </w:pPr>
      <w:r>
        <w:t>Odbor kancelář hejtmana Krajského úřadu Plzeňského kraje provede formální kontrolu doručených žádostí.</w:t>
      </w:r>
    </w:p>
    <w:p w:rsidR="00D93718" w:rsidRDefault="00D93718" w:rsidP="00587BF4">
      <w:pPr>
        <w:jc w:val="both"/>
      </w:pPr>
      <w:r>
        <w:t>Po formální kontrole předá žádosti k posouzení hodnoticí komisi, jejíž složení stanoví Rada Plzeňského kraje. Posuzování žádostí a souvisejících dokumentů bude prováděno v souladu s podmínkami stanovenými v tomto programu. Míra naplnění určitého hodnoticího kritéria bude vyjádřena bodovým ohodnocením.</w:t>
      </w:r>
    </w:p>
    <w:p w:rsidR="00D93718" w:rsidRDefault="00D93718" w:rsidP="00587BF4">
      <w:pPr>
        <w:jc w:val="both"/>
      </w:pPr>
      <w:r>
        <w:t>Hodnoticí komise po posouzení žádostí vydá doporučení Radě Plzeňského kraje,</w:t>
      </w:r>
      <w:r w:rsidR="00587BF4">
        <w:t xml:space="preserve"> která rozhodne o poskytnutí či </w:t>
      </w:r>
      <w:r>
        <w:t xml:space="preserve">neposkytnutí dotace. O schválení poskytnutí či neposkytnutí dotace budou žadatelé následně vyrozuměni prostřednictvím systému </w:t>
      </w:r>
      <w:proofErr w:type="spellStart"/>
      <w:r>
        <w:t>eDotace</w:t>
      </w:r>
      <w:proofErr w:type="spellEnd"/>
      <w:r>
        <w:t>.</w:t>
      </w:r>
    </w:p>
    <w:p w:rsidR="007B4916" w:rsidRDefault="007B4916" w:rsidP="00587BF4">
      <w:pPr>
        <w:jc w:val="both"/>
        <w:rPr>
          <w:b/>
        </w:rPr>
      </w:pPr>
    </w:p>
    <w:p w:rsidR="00D93718" w:rsidRDefault="00D93718" w:rsidP="00587BF4">
      <w:pPr>
        <w:jc w:val="both"/>
        <w:rPr>
          <w:b/>
        </w:rPr>
      </w:pPr>
      <w:r w:rsidRPr="00D93718">
        <w:rPr>
          <w:b/>
        </w:rPr>
        <w:t>Kritéria formální kontroly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359"/>
        <w:gridCol w:w="2097"/>
      </w:tblGrid>
      <w:tr w:rsidR="00D93718" w:rsidTr="00D93718">
        <w:tc>
          <w:tcPr>
            <w:tcW w:w="8359" w:type="dxa"/>
          </w:tcPr>
          <w:p w:rsidR="00D93718" w:rsidRPr="00D93718" w:rsidRDefault="00D93718" w:rsidP="00587BF4">
            <w:pPr>
              <w:spacing w:before="120" w:after="120"/>
              <w:jc w:val="both"/>
            </w:pPr>
            <w:r w:rsidRPr="00D93718">
              <w:t>Žadatel je oprávněným žadatelem dle stanovených podmínek</w:t>
            </w:r>
          </w:p>
        </w:tc>
        <w:tc>
          <w:tcPr>
            <w:tcW w:w="2097" w:type="dxa"/>
          </w:tcPr>
          <w:p w:rsidR="00D93718" w:rsidRPr="00D93718" w:rsidRDefault="00D93718" w:rsidP="00587BF4">
            <w:pPr>
              <w:spacing w:before="120" w:after="120"/>
              <w:jc w:val="center"/>
            </w:pPr>
            <w:r w:rsidRPr="00D93718">
              <w:t>ANO/ NE</w:t>
            </w:r>
          </w:p>
        </w:tc>
      </w:tr>
      <w:tr w:rsidR="00D93718" w:rsidTr="00D93718">
        <w:tc>
          <w:tcPr>
            <w:tcW w:w="8359" w:type="dxa"/>
          </w:tcPr>
          <w:p w:rsidR="00D93718" w:rsidRPr="00D93718" w:rsidRDefault="00D93718" w:rsidP="00587BF4">
            <w:pPr>
              <w:spacing w:before="120" w:after="120"/>
              <w:jc w:val="both"/>
            </w:pPr>
            <w:r w:rsidRPr="00D93718">
              <w:t>Žádost je v souladu s účelem vyhlášeného dotačního programu</w:t>
            </w:r>
          </w:p>
        </w:tc>
        <w:tc>
          <w:tcPr>
            <w:tcW w:w="2097" w:type="dxa"/>
          </w:tcPr>
          <w:p w:rsidR="00D93718" w:rsidRPr="00D93718" w:rsidRDefault="00D93718" w:rsidP="00587BF4">
            <w:pPr>
              <w:spacing w:before="120" w:after="120"/>
              <w:jc w:val="center"/>
            </w:pPr>
            <w:r w:rsidRPr="00D93718">
              <w:t>ANO/ NE</w:t>
            </w:r>
          </w:p>
        </w:tc>
      </w:tr>
      <w:tr w:rsidR="00D93718" w:rsidTr="00D93718">
        <w:trPr>
          <w:trHeight w:val="147"/>
        </w:trPr>
        <w:tc>
          <w:tcPr>
            <w:tcW w:w="8359" w:type="dxa"/>
          </w:tcPr>
          <w:p w:rsidR="00D93718" w:rsidRPr="00D93718" w:rsidRDefault="00D93718" w:rsidP="00587BF4">
            <w:pPr>
              <w:spacing w:before="120" w:after="120"/>
              <w:jc w:val="both"/>
            </w:pPr>
            <w:r w:rsidRPr="00D93718">
              <w:t>Žádost včetně souvisejících dokumentů je řádně podepsaná oprávněnou osobou</w:t>
            </w:r>
          </w:p>
        </w:tc>
        <w:tc>
          <w:tcPr>
            <w:tcW w:w="2097" w:type="dxa"/>
          </w:tcPr>
          <w:p w:rsidR="00D93718" w:rsidRPr="00D93718" w:rsidRDefault="00D93718" w:rsidP="00587BF4">
            <w:pPr>
              <w:spacing w:before="120" w:after="120"/>
              <w:jc w:val="center"/>
            </w:pPr>
            <w:r w:rsidRPr="00D93718">
              <w:t>ANO/ NE</w:t>
            </w:r>
          </w:p>
        </w:tc>
      </w:tr>
      <w:tr w:rsidR="00D93718" w:rsidTr="00D93718">
        <w:tc>
          <w:tcPr>
            <w:tcW w:w="8359" w:type="dxa"/>
          </w:tcPr>
          <w:p w:rsidR="00D93718" w:rsidRPr="00D93718" w:rsidRDefault="00D93718" w:rsidP="00587BF4">
            <w:pPr>
              <w:spacing w:before="120" w:after="120"/>
              <w:jc w:val="both"/>
            </w:pPr>
            <w:r w:rsidRPr="00D93718">
              <w:t>Všechny formální náležitosti včetně povinných příloh jsou doloženy</w:t>
            </w:r>
          </w:p>
        </w:tc>
        <w:tc>
          <w:tcPr>
            <w:tcW w:w="2097" w:type="dxa"/>
          </w:tcPr>
          <w:p w:rsidR="00D93718" w:rsidRPr="00D93718" w:rsidRDefault="00D93718" w:rsidP="00587BF4">
            <w:pPr>
              <w:spacing w:before="120" w:after="120"/>
              <w:jc w:val="center"/>
            </w:pPr>
            <w:r w:rsidRPr="00D93718">
              <w:t>ANO/ NE</w:t>
            </w:r>
          </w:p>
        </w:tc>
      </w:tr>
    </w:tbl>
    <w:p w:rsidR="00D93718" w:rsidRDefault="00D93718" w:rsidP="00587BF4">
      <w:pPr>
        <w:jc w:val="both"/>
      </w:pPr>
      <w:r w:rsidRPr="00D93718">
        <w:t xml:space="preserve">V případě, že žádost nesplní některé </w:t>
      </w:r>
      <w:r w:rsidR="007E2B16" w:rsidRPr="00D93718">
        <w:t xml:space="preserve">výše uvedené </w:t>
      </w:r>
      <w:r w:rsidRPr="00D93718">
        <w:t>kritérium, nebude dále hodnocena.</w:t>
      </w:r>
    </w:p>
    <w:p w:rsidR="007B4916" w:rsidRDefault="007B4916" w:rsidP="00587BF4">
      <w:pPr>
        <w:jc w:val="both"/>
        <w:rPr>
          <w:b/>
        </w:rPr>
      </w:pPr>
    </w:p>
    <w:p w:rsidR="007B4916" w:rsidRDefault="007B4916" w:rsidP="00587BF4">
      <w:pPr>
        <w:jc w:val="both"/>
        <w:rPr>
          <w:b/>
        </w:rPr>
      </w:pPr>
    </w:p>
    <w:p w:rsidR="00D93718" w:rsidRDefault="00D93718" w:rsidP="00587BF4">
      <w:pPr>
        <w:jc w:val="both"/>
        <w:rPr>
          <w:b/>
        </w:rPr>
      </w:pPr>
      <w:r w:rsidRPr="00D93718">
        <w:rPr>
          <w:b/>
        </w:rPr>
        <w:t xml:space="preserve">Kritéria hodnocení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93718">
        <w:rPr>
          <w:b/>
        </w:rPr>
        <w:t>Bodové hodnocení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359"/>
        <w:gridCol w:w="2097"/>
      </w:tblGrid>
      <w:tr w:rsidR="00D93718" w:rsidRPr="00D93718" w:rsidTr="00D93718">
        <w:tc>
          <w:tcPr>
            <w:tcW w:w="8359" w:type="dxa"/>
          </w:tcPr>
          <w:p w:rsidR="00D93718" w:rsidRPr="00D93718" w:rsidRDefault="00D93718" w:rsidP="00587BF4">
            <w:pPr>
              <w:spacing w:before="120" w:after="120"/>
              <w:jc w:val="both"/>
            </w:pPr>
            <w:r w:rsidRPr="00D93718">
              <w:t>Srozumitelně a věcně popsaný současný stav nemovitosti a cíl projektu</w:t>
            </w:r>
          </w:p>
        </w:tc>
        <w:tc>
          <w:tcPr>
            <w:tcW w:w="2097" w:type="dxa"/>
          </w:tcPr>
          <w:p w:rsidR="00D93718" w:rsidRPr="00D93718" w:rsidRDefault="00D93718" w:rsidP="00587BF4">
            <w:pPr>
              <w:spacing w:before="120" w:after="120"/>
              <w:jc w:val="center"/>
            </w:pPr>
            <w:r>
              <w:t>0 - 3</w:t>
            </w:r>
          </w:p>
        </w:tc>
      </w:tr>
      <w:tr w:rsidR="00D93718" w:rsidRPr="00D93718" w:rsidTr="00D93718">
        <w:tc>
          <w:tcPr>
            <w:tcW w:w="8359" w:type="dxa"/>
          </w:tcPr>
          <w:p w:rsidR="00D93718" w:rsidRPr="00D93718" w:rsidRDefault="00D93718" w:rsidP="00587BF4">
            <w:pPr>
              <w:spacing w:before="120" w:after="120"/>
              <w:jc w:val="both"/>
            </w:pPr>
            <w:r w:rsidRPr="00D93718">
              <w:t>Podrobný položkový rozpočet</w:t>
            </w:r>
          </w:p>
        </w:tc>
        <w:tc>
          <w:tcPr>
            <w:tcW w:w="2097" w:type="dxa"/>
          </w:tcPr>
          <w:p w:rsidR="00D93718" w:rsidRPr="00D93718" w:rsidRDefault="00D93718" w:rsidP="00587BF4">
            <w:pPr>
              <w:spacing w:before="120" w:after="120"/>
              <w:jc w:val="center"/>
            </w:pPr>
            <w:r>
              <w:t>0 - 3</w:t>
            </w:r>
          </w:p>
        </w:tc>
      </w:tr>
      <w:tr w:rsidR="00D93718" w:rsidRPr="00D93718" w:rsidTr="00D93718">
        <w:tc>
          <w:tcPr>
            <w:tcW w:w="8359" w:type="dxa"/>
          </w:tcPr>
          <w:p w:rsidR="00D93718" w:rsidRPr="00D93718" w:rsidRDefault="00D93718" w:rsidP="00587BF4">
            <w:pPr>
              <w:spacing w:before="120" w:after="120"/>
              <w:jc w:val="both"/>
            </w:pPr>
            <w:r w:rsidRPr="00D93718">
              <w:t>Přiměřenost rozpočtu odpovídající cílům a obsahu projektu</w:t>
            </w:r>
          </w:p>
        </w:tc>
        <w:tc>
          <w:tcPr>
            <w:tcW w:w="2097" w:type="dxa"/>
          </w:tcPr>
          <w:p w:rsidR="00D93718" w:rsidRPr="00D93718" w:rsidRDefault="00D93718" w:rsidP="00587BF4">
            <w:pPr>
              <w:spacing w:before="120" w:after="120"/>
              <w:jc w:val="center"/>
            </w:pPr>
            <w:r>
              <w:t>0 - 3</w:t>
            </w:r>
          </w:p>
        </w:tc>
      </w:tr>
      <w:tr w:rsidR="00D93718" w:rsidRPr="00D93718" w:rsidTr="00D93718">
        <w:tc>
          <w:tcPr>
            <w:tcW w:w="8359" w:type="dxa"/>
          </w:tcPr>
          <w:p w:rsidR="00D93718" w:rsidRPr="00D93718" w:rsidRDefault="00D93718" w:rsidP="00587BF4">
            <w:pPr>
              <w:spacing w:before="120" w:after="120"/>
              <w:jc w:val="both"/>
            </w:pPr>
            <w:r w:rsidRPr="00D93718">
              <w:t>Očekávaný přínos projektu, dopady, dlouhodobá udržitelnost</w:t>
            </w:r>
          </w:p>
        </w:tc>
        <w:tc>
          <w:tcPr>
            <w:tcW w:w="2097" w:type="dxa"/>
          </w:tcPr>
          <w:p w:rsidR="00D93718" w:rsidRPr="00D93718" w:rsidRDefault="00587BF4" w:rsidP="00587BF4">
            <w:pPr>
              <w:spacing w:before="120" w:after="120"/>
              <w:jc w:val="center"/>
            </w:pPr>
            <w:r>
              <w:t>0 - 3</w:t>
            </w:r>
          </w:p>
        </w:tc>
      </w:tr>
      <w:tr w:rsidR="00D93718" w:rsidRPr="00D93718" w:rsidTr="00D93718">
        <w:tc>
          <w:tcPr>
            <w:tcW w:w="8359" w:type="dxa"/>
          </w:tcPr>
          <w:p w:rsidR="00D93718" w:rsidRPr="00D93718" w:rsidRDefault="00587BF4" w:rsidP="00587BF4">
            <w:pPr>
              <w:spacing w:before="120" w:after="120"/>
              <w:jc w:val="both"/>
            </w:pPr>
            <w:r w:rsidRPr="00587BF4">
              <w:t>Žadateli je na projekt poskytována spoluúčast (žádná/ veřejným subjektem/ soukromým subjektem/ vícero subjekty)</w:t>
            </w:r>
          </w:p>
        </w:tc>
        <w:tc>
          <w:tcPr>
            <w:tcW w:w="2097" w:type="dxa"/>
          </w:tcPr>
          <w:p w:rsidR="00D93718" w:rsidRPr="00D93718" w:rsidRDefault="00587BF4" w:rsidP="00587BF4">
            <w:pPr>
              <w:spacing w:before="120" w:after="120"/>
              <w:jc w:val="center"/>
            </w:pPr>
            <w:r w:rsidRPr="00587BF4">
              <w:t>0 / 1 / 2 / 3</w:t>
            </w:r>
          </w:p>
        </w:tc>
      </w:tr>
    </w:tbl>
    <w:p w:rsidR="00D93718" w:rsidRDefault="00D93718" w:rsidP="00587BF4">
      <w:pPr>
        <w:jc w:val="both"/>
        <w:rPr>
          <w:b/>
        </w:rPr>
      </w:pPr>
    </w:p>
    <w:p w:rsidR="007B4916" w:rsidRDefault="007B4916">
      <w:pPr>
        <w:rPr>
          <w:b/>
        </w:rPr>
      </w:pPr>
      <w:r>
        <w:rPr>
          <w:b/>
        </w:rPr>
        <w:br w:type="page"/>
      </w:r>
    </w:p>
    <w:p w:rsidR="007B4916" w:rsidRDefault="007B4916" w:rsidP="00587BF4">
      <w:pPr>
        <w:jc w:val="both"/>
        <w:rPr>
          <w:b/>
        </w:rPr>
      </w:pPr>
    </w:p>
    <w:p w:rsidR="00587BF4" w:rsidRPr="00587BF4" w:rsidRDefault="00587BF4" w:rsidP="00587BF4">
      <w:pPr>
        <w:jc w:val="both"/>
        <w:rPr>
          <w:b/>
        </w:rPr>
      </w:pPr>
      <w:r w:rsidRPr="00587BF4">
        <w:rPr>
          <w:b/>
        </w:rPr>
        <w:t>VIII. Lhůta pro rozhodnutí o žádosti</w:t>
      </w:r>
    </w:p>
    <w:p w:rsidR="00587BF4" w:rsidRDefault="00587BF4" w:rsidP="00587BF4">
      <w:pPr>
        <w:jc w:val="both"/>
      </w:pPr>
      <w:r w:rsidRPr="00587BF4">
        <w:t>Přepokládané datum</w:t>
      </w:r>
      <w:r>
        <w:t xml:space="preserve"> rozhodování o žádosti je dne </w:t>
      </w:r>
      <w:r w:rsidR="00A92EC2" w:rsidRPr="00EA4F15">
        <w:t>26. 4. 2021</w:t>
      </w:r>
      <w:r w:rsidRPr="00EA4F15">
        <w:t xml:space="preserve"> </w:t>
      </w:r>
      <w:r w:rsidRPr="00587BF4">
        <w:t>na řádné schůzi Rady Plzeňského kraje.</w:t>
      </w:r>
    </w:p>
    <w:p w:rsidR="007B4916" w:rsidRDefault="007B4916" w:rsidP="00587BF4">
      <w:pPr>
        <w:jc w:val="both"/>
        <w:rPr>
          <w:b/>
        </w:rPr>
      </w:pPr>
    </w:p>
    <w:p w:rsidR="00587BF4" w:rsidRPr="00587BF4" w:rsidRDefault="00587BF4" w:rsidP="00587BF4">
      <w:pPr>
        <w:jc w:val="both"/>
        <w:rPr>
          <w:b/>
        </w:rPr>
      </w:pPr>
      <w:r w:rsidRPr="00587BF4">
        <w:rPr>
          <w:b/>
        </w:rPr>
        <w:t>IX. Podmínky pro poskytnutí dotace</w:t>
      </w:r>
    </w:p>
    <w:p w:rsidR="00587BF4" w:rsidRDefault="00587BF4" w:rsidP="00587BF4">
      <w:pPr>
        <w:jc w:val="both"/>
      </w:pPr>
      <w:r w:rsidRPr="00DA3B88">
        <w:rPr>
          <w:b/>
        </w:rPr>
        <w:t>1.</w:t>
      </w:r>
      <w:r>
        <w:t xml:space="preserve"> Žádost se všemi povinnými přílohami musí být podána elektronicky přes systém </w:t>
      </w:r>
      <w:proofErr w:type="spellStart"/>
      <w:r>
        <w:t>eDotace</w:t>
      </w:r>
      <w:proofErr w:type="spellEnd"/>
      <w:r>
        <w:t xml:space="preserve">, který je přístupný </w:t>
      </w:r>
      <w:r w:rsidR="00EA4F15">
        <w:br/>
      </w:r>
      <w:r>
        <w:t>na internetových stránkách http://dotace.plzensky-kraj.cz, kde jsou umístěny i formuláře k žádosti o dotaci.</w:t>
      </w:r>
    </w:p>
    <w:p w:rsidR="00587BF4" w:rsidRPr="007E2B16" w:rsidRDefault="00587BF4" w:rsidP="00587BF4">
      <w:pPr>
        <w:jc w:val="both"/>
      </w:pPr>
      <w:r w:rsidRPr="00DA3B88">
        <w:rPr>
          <w:b/>
        </w:rPr>
        <w:t>2.</w:t>
      </w:r>
      <w:r w:rsidRPr="007E2B16">
        <w:t xml:space="preserve"> Žádost obsahuje tyto povinné přílohy:</w:t>
      </w:r>
    </w:p>
    <w:p w:rsidR="00587BF4" w:rsidRDefault="00587BF4" w:rsidP="00587BF4">
      <w:pPr>
        <w:jc w:val="both"/>
      </w:pPr>
      <w:r>
        <w:t>a) řádně vyplněný příslušný Formulář žádosti o dotace, který je přílohou těchto pravidel, podepsaný statutárním orgánem,</w:t>
      </w:r>
    </w:p>
    <w:p w:rsidR="00587BF4" w:rsidRDefault="00587BF4" w:rsidP="00587BF4">
      <w:pPr>
        <w:jc w:val="both"/>
      </w:pPr>
      <w:r>
        <w:t xml:space="preserve">b) informativní úplný výpis ze spolkového rejstříku ve formátu </w:t>
      </w:r>
      <w:proofErr w:type="spellStart"/>
      <w:r>
        <w:t>pdf</w:t>
      </w:r>
      <w:proofErr w:type="spellEnd"/>
      <w:r>
        <w:t>.,</w:t>
      </w:r>
    </w:p>
    <w:p w:rsidR="00587BF4" w:rsidRDefault="00587BF4" w:rsidP="00587BF4">
      <w:pPr>
        <w:jc w:val="both"/>
      </w:pPr>
      <w:r>
        <w:t>c) doklad o právním titulu užívání nemovitých věcí žadatelem (informativní výpis z katastru nemovitostí u vlastníků nemovitostí, jinak informativní výpis z katastru nemovitostí + kopie nájemní smlouvy/ smlouvy o výpůjčce uzavřenou min. na dobu udržitelnosti projektu, tj. do</w:t>
      </w:r>
      <w:r w:rsidRPr="00EA4F15">
        <w:t xml:space="preserve"> </w:t>
      </w:r>
      <w:r w:rsidR="007910AC" w:rsidRPr="00EA4F15">
        <w:t>31. 12. 2026</w:t>
      </w:r>
      <w:r>
        <w:t>)</w:t>
      </w:r>
      <w:r w:rsidR="007E2B16">
        <w:t>,</w:t>
      </w:r>
    </w:p>
    <w:p w:rsidR="00AA0A89" w:rsidRDefault="00AA0A89" w:rsidP="00587BF4">
      <w:pPr>
        <w:jc w:val="both"/>
      </w:pPr>
      <w:r>
        <w:t>d</w:t>
      </w:r>
      <w:r w:rsidRPr="00AA0A89">
        <w:t>) potvrzení o vedení bankovního účtu nebo výpis z bankovního účtu žadatele (s jasnou identifikací/názvem majitele účtu), na který v případě poskytnutí dotace budou převedeny finanční prostředky,</w:t>
      </w:r>
    </w:p>
    <w:p w:rsidR="00587BF4" w:rsidRDefault="00EA4F15" w:rsidP="00587BF4">
      <w:pPr>
        <w:jc w:val="both"/>
      </w:pPr>
      <w:r>
        <w:t>e</w:t>
      </w:r>
      <w:r w:rsidR="00AA0A89">
        <w:t xml:space="preserve">) </w:t>
      </w:r>
      <w:r w:rsidR="00AA0A89" w:rsidRPr="00AA0A89">
        <w:t>detailní popis projektu</w:t>
      </w:r>
      <w:r w:rsidR="007910AC">
        <w:t xml:space="preserve"> včetně </w:t>
      </w:r>
      <w:r w:rsidR="00AA0A89" w:rsidRPr="00AA0A89">
        <w:t>položkového rozpočtu</w:t>
      </w:r>
      <w:r w:rsidR="007E2B16">
        <w:t>,</w:t>
      </w:r>
    </w:p>
    <w:p w:rsidR="00587BF4" w:rsidRDefault="00EA4F15" w:rsidP="00587BF4">
      <w:pPr>
        <w:jc w:val="both"/>
      </w:pPr>
      <w:r>
        <w:t>f</w:t>
      </w:r>
      <w:r w:rsidR="00587BF4">
        <w:t>) v případě, že se jedná o projekt týkající se nemovitých věcí, kdy vlastník předmětnýc</w:t>
      </w:r>
      <w:r w:rsidR="009F4D53">
        <w:t>h nemovitých věcí je odlišný od </w:t>
      </w:r>
      <w:r w:rsidR="00587BF4">
        <w:t>žadatele dotace, souhlas vlastníka nemovitých věcí s realizací projektu,</w:t>
      </w:r>
    </w:p>
    <w:p w:rsidR="00AA0A89" w:rsidRDefault="00EA4F15" w:rsidP="00587BF4">
      <w:pPr>
        <w:jc w:val="both"/>
      </w:pPr>
      <w:r>
        <w:t>g</w:t>
      </w:r>
      <w:r w:rsidR="009F4D53">
        <w:t xml:space="preserve">) </w:t>
      </w:r>
      <w:r w:rsidR="009F4D53" w:rsidRPr="009F4D53">
        <w:t>v případě, že se jedná o projekt týkající se nemovitých věcí, kdy vlastník předmětnýc</w:t>
      </w:r>
      <w:r w:rsidR="009F4D53">
        <w:t>h nemovitých věcí je odlišný od </w:t>
      </w:r>
      <w:r w:rsidR="009F4D53" w:rsidRPr="009F4D53">
        <w:t>žadatele dotace</w:t>
      </w:r>
      <w:r w:rsidR="009F4D53">
        <w:t>,</w:t>
      </w:r>
      <w:r w:rsidR="009F4D53" w:rsidRPr="009F4D53">
        <w:t xml:space="preserve"> </w:t>
      </w:r>
      <w:r w:rsidR="00DA3B88">
        <w:t>smlouvu</w:t>
      </w:r>
      <w:r w:rsidR="00AA0A89" w:rsidRPr="00AA0A89">
        <w:t xml:space="preserve"> upravující odpisy technického zhodnocení pronajatého</w:t>
      </w:r>
      <w:r w:rsidR="009F4D53">
        <w:t xml:space="preserve"> hmotného majetku dle zákona č. </w:t>
      </w:r>
      <w:r w:rsidR="00AA0A89" w:rsidRPr="00AA0A89">
        <w:t>586/1992 Sb.</w:t>
      </w:r>
      <w:r w:rsidR="00E570E5">
        <w:t>, o daních z příjmů</w:t>
      </w:r>
      <w:r w:rsidR="00AA0A89" w:rsidRPr="00AA0A89">
        <w:t>, ve znění pozdějších předpisů,</w:t>
      </w:r>
    </w:p>
    <w:p w:rsidR="00587BF4" w:rsidRDefault="007E2B16" w:rsidP="00587BF4">
      <w:pPr>
        <w:jc w:val="both"/>
      </w:pPr>
      <w:r>
        <w:t>h</w:t>
      </w:r>
      <w:r w:rsidR="00587BF4">
        <w:t>) min. 3 fotografie zachycující současný stav prostoru, příp. části nemovitosti, která má být opravena</w:t>
      </w:r>
      <w:r w:rsidR="00AA0A89">
        <w:t>, re</w:t>
      </w:r>
      <w:r>
        <w:t>konstruována nebo modernizována.</w:t>
      </w:r>
    </w:p>
    <w:p w:rsidR="00587BF4" w:rsidRPr="007E2B16" w:rsidRDefault="00587BF4" w:rsidP="00587BF4">
      <w:pPr>
        <w:jc w:val="both"/>
      </w:pPr>
      <w:r w:rsidRPr="00DA3B88">
        <w:rPr>
          <w:b/>
        </w:rPr>
        <w:t>3.</w:t>
      </w:r>
      <w:r w:rsidRPr="007E2B16">
        <w:t xml:space="preserve"> Před podpisem smlouvy o poskytnutí dotace je nutné doložit:</w:t>
      </w:r>
    </w:p>
    <w:p w:rsidR="009F4D53" w:rsidRDefault="009F4D53" w:rsidP="00587BF4">
      <w:pPr>
        <w:jc w:val="both"/>
      </w:pPr>
      <w:r>
        <w:t xml:space="preserve">a) </w:t>
      </w:r>
      <w:r w:rsidRPr="009F4D53">
        <w:t>uzavřenou píse</w:t>
      </w:r>
      <w:r>
        <w:t>mnou smlouvu se zhotovitelem (</w:t>
      </w:r>
      <w:r w:rsidRPr="009F4D53">
        <w:t>smlouvu o dílo nebo objednávku s dokladem o jejím akceptování). Smlouva musí obsahovat tyto náležitosti: cenu bez DPH, výši DPH, cenu s DPH, příp. informaci, že dodavatel není plátcem DPH, položkový rozpočet</w:t>
      </w:r>
      <w:r w:rsidR="00CE10FB">
        <w:t>, termín plnění. Zhotovitel/</w:t>
      </w:r>
      <w:r w:rsidRPr="009F4D53">
        <w:t>dodavatel musí být na základě právních předpisů oprá</w:t>
      </w:r>
      <w:r w:rsidR="007E2B16">
        <w:t>vněný k plnění předmětu smlouvy,</w:t>
      </w:r>
    </w:p>
    <w:p w:rsidR="009F4D53" w:rsidRDefault="009F4D53" w:rsidP="009F4D53">
      <w:pPr>
        <w:jc w:val="both"/>
      </w:pPr>
      <w:r>
        <w:t>b) v</w:t>
      </w:r>
      <w:r w:rsidRPr="009F4D53">
        <w:t>yža</w:t>
      </w:r>
      <w:r w:rsidR="007B4916">
        <w:t>duje-li projekt</w:t>
      </w:r>
      <w:r w:rsidRPr="009F4D53">
        <w:t xml:space="preserve"> stavební povolení či ohlášení</w:t>
      </w:r>
      <w:r>
        <w:t>,</w:t>
      </w:r>
      <w:r w:rsidRPr="009F4D53">
        <w:t xml:space="preserve"> je žadatel povinen doložit stavební povolení, ohlášení stavby </w:t>
      </w:r>
      <w:r w:rsidR="00EA4F15">
        <w:br/>
      </w:r>
      <w:r w:rsidRPr="009F4D53">
        <w:t>nebo jiný doklad vydaný stavebním ú</w:t>
      </w:r>
      <w:r w:rsidR="007E2B16">
        <w:t>řadem,</w:t>
      </w:r>
    </w:p>
    <w:p w:rsidR="00587BF4" w:rsidRDefault="009F4D53" w:rsidP="00587BF4">
      <w:pPr>
        <w:jc w:val="both"/>
      </w:pPr>
      <w:r>
        <w:t>c</w:t>
      </w:r>
      <w:r w:rsidR="00587BF4">
        <w:t>) další dokumenty případně</w:t>
      </w:r>
      <w:r w:rsidR="007E2B16">
        <w:t xml:space="preserve"> vyžádané poskytovatelem dotace.</w:t>
      </w:r>
    </w:p>
    <w:p w:rsidR="00587BF4" w:rsidRDefault="00587BF4" w:rsidP="00587BF4">
      <w:pPr>
        <w:jc w:val="both"/>
      </w:pPr>
      <w:r w:rsidRPr="00DA3B88">
        <w:rPr>
          <w:b/>
        </w:rPr>
        <w:t>4.</w:t>
      </w:r>
      <w:r>
        <w:t xml:space="preserve"> Žádost podaná v rozporu s tímto vyhlášeným programem bude vyřazena z dalšího hodnocení.</w:t>
      </w:r>
    </w:p>
    <w:p w:rsidR="007B4916" w:rsidRDefault="007B4916" w:rsidP="00587BF4">
      <w:pPr>
        <w:jc w:val="both"/>
        <w:rPr>
          <w:b/>
        </w:rPr>
      </w:pPr>
    </w:p>
    <w:p w:rsidR="007B4916" w:rsidRDefault="007B4916" w:rsidP="00587BF4">
      <w:pPr>
        <w:jc w:val="both"/>
        <w:rPr>
          <w:b/>
        </w:rPr>
      </w:pPr>
    </w:p>
    <w:p w:rsidR="007B4916" w:rsidRPr="007B4916" w:rsidRDefault="007B4916" w:rsidP="00587BF4">
      <w:pPr>
        <w:jc w:val="both"/>
      </w:pPr>
      <w:r>
        <w:rPr>
          <w:b/>
        </w:rPr>
        <w:lastRenderedPageBreak/>
        <w:t>5</w:t>
      </w:r>
      <w:r w:rsidRPr="00DA3B88">
        <w:rPr>
          <w:b/>
        </w:rPr>
        <w:t>.</w:t>
      </w:r>
      <w:r>
        <w:t xml:space="preserve"> </w:t>
      </w:r>
      <w:r w:rsidRPr="00CE10FB">
        <w:t>Projekt musí být realizován v</w:t>
      </w:r>
      <w:r>
        <w:t> </w:t>
      </w:r>
      <w:r w:rsidRPr="00CE10FB">
        <w:t>obci</w:t>
      </w:r>
      <w:r>
        <w:t xml:space="preserve"> Plzeňského kraje do 30 tis. obyvatel.</w:t>
      </w:r>
    </w:p>
    <w:p w:rsidR="007B4916" w:rsidRDefault="007B4916" w:rsidP="007B4916">
      <w:pPr>
        <w:jc w:val="both"/>
      </w:pPr>
      <w:r>
        <w:rPr>
          <w:b/>
        </w:rPr>
        <w:t>6</w:t>
      </w:r>
      <w:r w:rsidRPr="00DA3B88">
        <w:rPr>
          <w:b/>
        </w:rPr>
        <w:t>.</w:t>
      </w:r>
      <w:r>
        <w:t xml:space="preserve"> Realizace dotovaného projektu musí probíhat v období </w:t>
      </w:r>
      <w:r w:rsidRPr="00EA4F15">
        <w:t>od 1. 1. 20</w:t>
      </w:r>
      <w:r w:rsidR="00A92EC2" w:rsidRPr="00EA4F15">
        <w:t xml:space="preserve">21 </w:t>
      </w:r>
      <w:r w:rsidR="00A92EC2" w:rsidRPr="00A92EC2">
        <w:t>do 31. 12. 2021</w:t>
      </w:r>
      <w:r w:rsidRPr="00A92EC2">
        <w:t>.</w:t>
      </w:r>
    </w:p>
    <w:p w:rsidR="00587BF4" w:rsidRDefault="007B4916" w:rsidP="00587BF4">
      <w:pPr>
        <w:jc w:val="both"/>
      </w:pPr>
      <w:r>
        <w:rPr>
          <w:b/>
        </w:rPr>
        <w:t>7</w:t>
      </w:r>
      <w:r w:rsidR="00587BF4" w:rsidRPr="00DA3B88">
        <w:rPr>
          <w:b/>
        </w:rPr>
        <w:t>.</w:t>
      </w:r>
      <w:r w:rsidR="00587BF4">
        <w:t xml:space="preserve"> Žadatel musí být vlastníkem nemovitostí, které jsou předmětem projektu, příp. nájemcem/vypůjčitelem nemovitostí, pakliže má uzavřenou nájemní smlouvu/smlouvu o výpůjčce s vlastníkem, min. na dobu udržitelnos</w:t>
      </w:r>
      <w:r w:rsidR="00AA0A89">
        <w:t xml:space="preserve">ti projektu, tj. do </w:t>
      </w:r>
      <w:r w:rsidR="001612E9" w:rsidRPr="00EA4F15">
        <w:t>31. 12. 2026</w:t>
      </w:r>
      <w:r w:rsidR="00587BF4">
        <w:t>, nebo smlouvu na dobu neurčitou; smlouva musí být ke dni podání žádosti v účinnosti minimálně 24 měsíců.</w:t>
      </w:r>
    </w:p>
    <w:p w:rsidR="00587BF4" w:rsidRDefault="007B4916" w:rsidP="00587BF4">
      <w:pPr>
        <w:jc w:val="both"/>
      </w:pPr>
      <w:r>
        <w:rPr>
          <w:b/>
        </w:rPr>
        <w:t>8</w:t>
      </w:r>
      <w:r w:rsidR="00587BF4" w:rsidRPr="00DA3B88">
        <w:rPr>
          <w:b/>
        </w:rPr>
        <w:t>.</w:t>
      </w:r>
      <w:r w:rsidR="00587BF4">
        <w:t xml:space="preserve"> Uznatelnými náklady projektu se pro účely tohoto projektu rozumí veškeré náklady vynaložené na realizaci</w:t>
      </w:r>
      <w:r w:rsidR="00AA0A89">
        <w:t xml:space="preserve"> projektu z období </w:t>
      </w:r>
      <w:r w:rsidR="00A92EC2" w:rsidRPr="00EA4F15">
        <w:t>od 1. 1. 2021</w:t>
      </w:r>
      <w:r w:rsidR="00AA0A89" w:rsidRPr="00EA4F15">
        <w:t xml:space="preserve"> </w:t>
      </w:r>
      <w:r w:rsidR="00AA0A89" w:rsidRPr="00A92EC2">
        <w:t>do 31</w:t>
      </w:r>
      <w:r w:rsidR="00587BF4" w:rsidRPr="00A92EC2">
        <w:t xml:space="preserve">. </w:t>
      </w:r>
      <w:r w:rsidR="00AA0A89" w:rsidRPr="00A92EC2">
        <w:t>1</w:t>
      </w:r>
      <w:r w:rsidR="00A92EC2" w:rsidRPr="00A92EC2">
        <w:t>2. 2021</w:t>
      </w:r>
      <w:r w:rsidR="00587BF4" w:rsidRPr="00A92EC2">
        <w:t xml:space="preserve"> </w:t>
      </w:r>
      <w:r w:rsidR="00587BF4">
        <w:t>vyjma nákladů vynaložených na pojistné, telefonní hovory, internetové služby, pokuty, penále, náhradu škody, soudní poplatky, smluvní pokuty, úroky z prodlení nebo poplatky z prodlení.</w:t>
      </w:r>
    </w:p>
    <w:p w:rsidR="003E626B" w:rsidRDefault="007B4916" w:rsidP="003E626B">
      <w:pPr>
        <w:jc w:val="both"/>
      </w:pPr>
      <w:r>
        <w:rPr>
          <w:b/>
        </w:rPr>
        <w:t>9</w:t>
      </w:r>
      <w:r w:rsidR="003E626B" w:rsidRPr="00DA3B88">
        <w:rPr>
          <w:b/>
        </w:rPr>
        <w:t>.</w:t>
      </w:r>
      <w:r w:rsidR="003E626B">
        <w:t xml:space="preserve"> Majetek opravený/ zrekonstruovaný/ zmodernizovaný z dotace bude minimálně po dobu udržitelnosti projektu využíván pro účely, pro které byla dotace poskytnuta.</w:t>
      </w:r>
    </w:p>
    <w:p w:rsidR="003E626B" w:rsidRDefault="007B4916" w:rsidP="003E626B">
      <w:pPr>
        <w:jc w:val="both"/>
      </w:pPr>
      <w:r>
        <w:rPr>
          <w:b/>
        </w:rPr>
        <w:t>10</w:t>
      </w:r>
      <w:r w:rsidR="003E626B" w:rsidRPr="00DA3B88">
        <w:rPr>
          <w:b/>
        </w:rPr>
        <w:t>.</w:t>
      </w:r>
      <w:r w:rsidR="003E626B">
        <w:t xml:space="preserve"> U majetku v nájmu nebo ve výpůjčce, na který byla poskytnuta dotace, musí právní titul příjemce k užívání nemovitosti trvat po dobu udržitelnosti projektu. V případě nedodržení této povinnosti může být příjemce vyzván </w:t>
      </w:r>
      <w:r w:rsidR="00EA4F15">
        <w:br/>
      </w:r>
      <w:r w:rsidR="003E626B">
        <w:t xml:space="preserve">k vrácení dotace nebo </w:t>
      </w:r>
      <w:r w:rsidR="00DA3B88">
        <w:t>její poměrné části</w:t>
      </w:r>
      <w:r w:rsidR="003E626B">
        <w:t>.</w:t>
      </w:r>
    </w:p>
    <w:p w:rsidR="003E626B" w:rsidRDefault="007B4916" w:rsidP="003E626B">
      <w:pPr>
        <w:jc w:val="both"/>
      </w:pPr>
      <w:r>
        <w:rPr>
          <w:b/>
        </w:rPr>
        <w:t>11</w:t>
      </w:r>
      <w:r w:rsidR="003E626B" w:rsidRPr="00DA3B88">
        <w:rPr>
          <w:b/>
        </w:rPr>
        <w:t>.</w:t>
      </w:r>
      <w:r w:rsidR="003E626B">
        <w:t xml:space="preserve"> Dotovaný projekt z tohoto dotačního programu nelze spolufinancovat z další finanční podpory ze strany Plzeňského kraje.</w:t>
      </w:r>
    </w:p>
    <w:p w:rsidR="003E626B" w:rsidRDefault="007B4916" w:rsidP="003E626B">
      <w:pPr>
        <w:jc w:val="both"/>
      </w:pPr>
      <w:r>
        <w:rPr>
          <w:b/>
        </w:rPr>
        <w:t>12</w:t>
      </w:r>
      <w:r w:rsidR="003E626B" w:rsidRPr="00DA3B88">
        <w:rPr>
          <w:b/>
        </w:rPr>
        <w:t>.</w:t>
      </w:r>
      <w:r w:rsidR="003E626B">
        <w:t xml:space="preserve"> Po schválení poskytnutí dotace v Radě Plzeňského kraje bude mezi poskytovatelem a žadatelem uzavřena veřejnoprávní smlouva o poskytnutí účelové finanční dotace, která stanoví podrobné podmínky čerpání dotace </w:t>
      </w:r>
      <w:r w:rsidR="00EA4F15">
        <w:br/>
      </w:r>
      <w:bookmarkStart w:id="0" w:name="_GoBack"/>
      <w:bookmarkEnd w:id="0"/>
      <w:r w:rsidR="003E626B">
        <w:t>a vzájemná práva a povinnosti mezi poskytovatelem a žadatelem, vše v souladu s tímto programem.</w:t>
      </w:r>
    </w:p>
    <w:p w:rsidR="003E626B" w:rsidRDefault="007B4916" w:rsidP="003E626B">
      <w:pPr>
        <w:jc w:val="both"/>
      </w:pPr>
      <w:r>
        <w:rPr>
          <w:b/>
        </w:rPr>
        <w:t>13</w:t>
      </w:r>
      <w:r w:rsidR="003E626B" w:rsidRPr="00DA3B88">
        <w:rPr>
          <w:b/>
        </w:rPr>
        <w:t>.</w:t>
      </w:r>
      <w:r w:rsidR="003E626B">
        <w:t xml:space="preserve"> Žadatel je povinen poskytnout poskytovateli řádnou součinnost při uzavření veřejnoprávní smlouvy o poskytnutí dotace. Nebude-li smlouva ze strany žadatele podepsána do 30 dnů od výzvy k podpisu (výzva je zaslána žadateli prostřednictvím aplikace </w:t>
      </w:r>
      <w:proofErr w:type="spellStart"/>
      <w:r w:rsidR="003E626B">
        <w:t>eDotace</w:t>
      </w:r>
      <w:proofErr w:type="spellEnd"/>
      <w:r w:rsidR="003E626B">
        <w:t>), má poskytovatel právo smlouvu s žadatelem již neuzavírat.</w:t>
      </w:r>
    </w:p>
    <w:p w:rsidR="003E626B" w:rsidRDefault="007B4916" w:rsidP="003E626B">
      <w:pPr>
        <w:jc w:val="both"/>
      </w:pPr>
      <w:r>
        <w:rPr>
          <w:b/>
        </w:rPr>
        <w:t>14</w:t>
      </w:r>
      <w:r w:rsidR="003E626B" w:rsidRPr="00DA3B88">
        <w:rPr>
          <w:b/>
        </w:rPr>
        <w:t>.</w:t>
      </w:r>
      <w:r w:rsidR="003E626B">
        <w:t xml:space="preserve"> Příjemce dotace musí vždy dostatečně prezentovat, že projekt je spolufinancován z rozpočtu Plzeňského kraje. Bližší podmínky prezentace spolufinancování Plzeňského kraje stanoví veřejnoprávní smlouva o poskytnutí dotace.</w:t>
      </w:r>
    </w:p>
    <w:p w:rsidR="003E626B" w:rsidRDefault="007B4916" w:rsidP="003E626B">
      <w:pPr>
        <w:jc w:val="both"/>
      </w:pPr>
      <w:r>
        <w:rPr>
          <w:b/>
        </w:rPr>
        <w:t>15</w:t>
      </w:r>
      <w:r w:rsidR="003E626B" w:rsidRPr="00DA3B88">
        <w:rPr>
          <w:b/>
        </w:rPr>
        <w:t>.</w:t>
      </w:r>
      <w:r w:rsidR="003E626B">
        <w:t xml:space="preserve"> Po ukončení projektu je žadatel povinen vyúčtovat poskytovateli využití dotace. Náležitosti vyúčtování a termín jeho podání stanoví veřejnoprávní smlouva o poskytnutí dotace. Vyúčtování projektu musí být provedeno elektronicky přes systém </w:t>
      </w:r>
      <w:proofErr w:type="spellStart"/>
      <w:r w:rsidR="003E626B">
        <w:t>eDotace</w:t>
      </w:r>
      <w:proofErr w:type="spellEnd"/>
      <w:r w:rsidR="003E626B">
        <w:t>, který je přístupný na internetových stránkách http://dotace.plzensky-kraj.cz, kde budou umístěny i formuláře a seznam povinných dokumentů k vyúčtování.</w:t>
      </w:r>
    </w:p>
    <w:p w:rsidR="003E626B" w:rsidRDefault="003E626B" w:rsidP="003E626B">
      <w:pPr>
        <w:jc w:val="both"/>
      </w:pPr>
      <w:r w:rsidRPr="00DA3B88">
        <w:rPr>
          <w:b/>
        </w:rPr>
        <w:t>16.</w:t>
      </w:r>
      <w:r>
        <w:t xml:space="preserve"> Poskytovatel dotace je oprávněn kontrolovat u žadatele využití dotace. Podrobnosti kontroly využití dotace stanoví veřejnoprávní smlouva o poskytnutí dotace.</w:t>
      </w:r>
    </w:p>
    <w:p w:rsidR="003E626B" w:rsidRDefault="003E626B" w:rsidP="003E626B">
      <w:pPr>
        <w:jc w:val="both"/>
      </w:pPr>
      <w:r w:rsidRPr="00DA3B88">
        <w:rPr>
          <w:b/>
        </w:rPr>
        <w:t>17.</w:t>
      </w:r>
      <w:r>
        <w:t xml:space="preserve"> Na poskytnutí dotace nemá žadatel nárok až do uzavření veřejnoprávní smlouvy o poskytnutí dotace.</w:t>
      </w:r>
    </w:p>
    <w:p w:rsidR="003E626B" w:rsidRDefault="003E626B" w:rsidP="003E626B">
      <w:pPr>
        <w:jc w:val="both"/>
      </w:pPr>
      <w:r w:rsidRPr="00DA3B88">
        <w:rPr>
          <w:b/>
        </w:rPr>
        <w:t>18.</w:t>
      </w:r>
      <w:r>
        <w:t xml:space="preserve"> Příjemce je povinen při čerpání dotace postupovat v souladu s příslušnými zákony a jinými obecně závaznými předpisy. V případě, že poskytovatel zjistí porušení těchto předpisů, má právo požadovat zpět dotaci v plné výši.</w:t>
      </w:r>
    </w:p>
    <w:p w:rsidR="003E626B" w:rsidRPr="003E626B" w:rsidRDefault="003E626B" w:rsidP="003E626B">
      <w:pPr>
        <w:jc w:val="both"/>
        <w:rPr>
          <w:b/>
        </w:rPr>
      </w:pPr>
      <w:r w:rsidRPr="003E626B">
        <w:rPr>
          <w:b/>
        </w:rPr>
        <w:t>X. Vzor žádosti a jejích příloh</w:t>
      </w:r>
    </w:p>
    <w:p w:rsidR="003E626B" w:rsidRPr="00587BF4" w:rsidRDefault="003E626B" w:rsidP="003E626B">
      <w:pPr>
        <w:jc w:val="both"/>
      </w:pPr>
      <w:r>
        <w:t>Vzor žádosti a jejích příloh je přílohou tohoto dotačního programu a je zveřejněn na internetových stránkách http://dotace.plzensky-kraj.cz.</w:t>
      </w:r>
    </w:p>
    <w:sectPr w:rsidR="003E626B" w:rsidRPr="00587BF4" w:rsidSect="00DB2EA1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987" w:rsidRDefault="00D50987" w:rsidP="007B0F13">
      <w:pPr>
        <w:spacing w:after="0" w:line="240" w:lineRule="auto"/>
      </w:pPr>
      <w:r>
        <w:separator/>
      </w:r>
    </w:p>
  </w:endnote>
  <w:endnote w:type="continuationSeparator" w:id="0">
    <w:p w:rsidR="00D50987" w:rsidRDefault="00D50987" w:rsidP="007B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Narrow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4DB" w:rsidRPr="00C024DB" w:rsidRDefault="00C024DB" w:rsidP="00A53F28">
    <w:pPr>
      <w:pStyle w:val="Zpat"/>
      <w:rPr>
        <w:b/>
        <w:color w:val="BFBFBF" w:themeColor="background1" w:themeShade="BF"/>
        <w:sz w:val="16"/>
      </w:rPr>
    </w:pPr>
    <w:r w:rsidRPr="00C024DB">
      <w:rPr>
        <w:b/>
        <w:color w:val="BFBFBF" w:themeColor="background1" w:themeShade="BF"/>
        <w:sz w:val="16"/>
      </w:rPr>
      <w:t>___________________________________________________________________________________________________________________________________</w:t>
    </w:r>
  </w:p>
  <w:p w:rsidR="00C024DB" w:rsidRDefault="00A53F28" w:rsidP="00A53F28">
    <w:pPr>
      <w:pStyle w:val="Zpat"/>
      <w:rPr>
        <w:b/>
        <w:sz w:val="16"/>
      </w:rPr>
    </w:pPr>
    <w:r>
      <w:rPr>
        <w:b/>
        <w:sz w:val="16"/>
      </w:rPr>
      <w:tab/>
    </w:r>
    <w:r>
      <w:rPr>
        <w:b/>
        <w:sz w:val="16"/>
      </w:rPr>
      <w:tab/>
    </w:r>
  </w:p>
  <w:p w:rsidR="00A53F28" w:rsidRPr="00A53F28" w:rsidRDefault="00A53F28" w:rsidP="00A53F28">
    <w:pPr>
      <w:pStyle w:val="Zpat"/>
      <w:rPr>
        <w:b/>
        <w:sz w:val="16"/>
      </w:rPr>
    </w:pPr>
    <w:r w:rsidRPr="00A53F28">
      <w:rPr>
        <w:b/>
        <w:sz w:val="16"/>
      </w:rPr>
      <w:t>Kontakt na administrátora:</w:t>
    </w:r>
    <w:r w:rsidR="00372710">
      <w:rPr>
        <w:b/>
        <w:sz w:val="16"/>
      </w:rPr>
      <w:tab/>
    </w:r>
    <w:r w:rsidR="00372710">
      <w:rPr>
        <w:b/>
        <w:sz w:val="16"/>
      </w:rPr>
      <w:tab/>
      <w:t>Administrátora můžete kontaktovat:</w:t>
    </w:r>
  </w:p>
  <w:p w:rsidR="00372710" w:rsidRPr="00A53F28" w:rsidRDefault="00DE5B70" w:rsidP="00A53F28">
    <w:pPr>
      <w:pStyle w:val="Zpat"/>
      <w:rPr>
        <w:sz w:val="16"/>
      </w:rPr>
    </w:pPr>
    <w:r>
      <w:rPr>
        <w:sz w:val="16"/>
      </w:rPr>
      <w:t>Eva Ptáčníková</w:t>
    </w:r>
    <w:r w:rsidR="00372710">
      <w:rPr>
        <w:sz w:val="16"/>
      </w:rPr>
      <w:tab/>
    </w:r>
    <w:r w:rsidR="00372710">
      <w:rPr>
        <w:sz w:val="16"/>
      </w:rPr>
      <w:tab/>
      <w:t>Pondělí a středa: 12 – 16 hodin</w:t>
    </w:r>
  </w:p>
  <w:p w:rsidR="00A53F28" w:rsidRPr="00A53F28" w:rsidRDefault="00C024DB" w:rsidP="00A53F28">
    <w:pPr>
      <w:pStyle w:val="Zpat"/>
      <w:rPr>
        <w:sz w:val="16"/>
      </w:rPr>
    </w:pPr>
    <w:r>
      <w:rPr>
        <w:sz w:val="16"/>
      </w:rPr>
      <w:t xml:space="preserve">E-mail: </w:t>
    </w:r>
    <w:hyperlink r:id="rId1" w:history="1">
      <w:r w:rsidR="00DE5B70" w:rsidRPr="00113784">
        <w:rPr>
          <w:rStyle w:val="Hypertextovodkaz"/>
          <w:sz w:val="16"/>
        </w:rPr>
        <w:t>eva.ptacnikova</w:t>
      </w:r>
      <w:r w:rsidR="00DE5B70" w:rsidRPr="00113784">
        <w:rPr>
          <w:rStyle w:val="Hypertextovodkaz"/>
          <w:rFonts w:cstheme="minorHAnsi"/>
          <w:sz w:val="16"/>
        </w:rPr>
        <w:t>@</w:t>
      </w:r>
      <w:r w:rsidR="00DE5B70" w:rsidRPr="00113784">
        <w:rPr>
          <w:rStyle w:val="Hypertextovodkaz"/>
          <w:sz w:val="16"/>
        </w:rPr>
        <w:t>plzensky-kraj.cz</w:t>
      </w:r>
    </w:hyperlink>
    <w:r w:rsidR="00372710">
      <w:rPr>
        <w:sz w:val="16"/>
      </w:rPr>
      <w:tab/>
      <w:t xml:space="preserve">       </w:t>
    </w:r>
    <w:r w:rsidR="00372710">
      <w:rPr>
        <w:sz w:val="16"/>
      </w:rPr>
      <w:tab/>
      <w:t>Úterý, čtvrtek a pátek: 8 – 12 hodin</w:t>
    </w:r>
  </w:p>
  <w:p w:rsidR="00A53F28" w:rsidRPr="00A53F28" w:rsidRDefault="00C024DB" w:rsidP="00A53F28">
    <w:pPr>
      <w:pStyle w:val="Zpat"/>
      <w:rPr>
        <w:sz w:val="16"/>
      </w:rPr>
    </w:pPr>
    <w:r>
      <w:rPr>
        <w:sz w:val="16"/>
      </w:rPr>
      <w:t>Telefon: +420 </w:t>
    </w:r>
    <w:r w:rsidR="00A53F28" w:rsidRPr="00A53F28">
      <w:rPr>
        <w:sz w:val="16"/>
      </w:rPr>
      <w:t>377</w:t>
    </w:r>
    <w:r>
      <w:rPr>
        <w:sz w:val="16"/>
      </w:rPr>
      <w:t xml:space="preserve"> </w:t>
    </w:r>
    <w:r w:rsidR="00A53F28" w:rsidRPr="00A53F28">
      <w:rPr>
        <w:sz w:val="16"/>
      </w:rPr>
      <w:t>195 082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987" w:rsidRDefault="00D50987" w:rsidP="007B0F13">
      <w:pPr>
        <w:spacing w:after="0" w:line="240" w:lineRule="auto"/>
      </w:pPr>
      <w:r>
        <w:separator/>
      </w:r>
    </w:p>
  </w:footnote>
  <w:footnote w:type="continuationSeparator" w:id="0">
    <w:p w:rsidR="00D50987" w:rsidRDefault="00D50987" w:rsidP="007B0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F13" w:rsidRDefault="00DB2EA1">
    <w:pPr>
      <w:pStyle w:val="Zhlav"/>
      <w:rPr>
        <w:b/>
        <w:bCs/>
        <w:szCs w:val="28"/>
      </w:rPr>
    </w:pPr>
    <w:r>
      <w:rPr>
        <w:noProof/>
        <w:sz w:val="18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136015" cy="295275"/>
          <wp:effectExtent l="0" t="0" r="6985" b="9525"/>
          <wp:wrapTight wrapText="bothSides">
            <wp:wrapPolygon edited="0">
              <wp:start x="0" y="0"/>
              <wp:lineTo x="0" y="20903"/>
              <wp:lineTo x="21371" y="20903"/>
              <wp:lineTo x="21371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k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015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0F13" w:rsidRPr="007B0F13">
      <w:rPr>
        <w:b/>
        <w:bCs/>
        <w:szCs w:val="28"/>
      </w:rPr>
      <w:t xml:space="preserve">Dotační program „Podpora spolkové činnosti na venkově </w:t>
    </w:r>
  </w:p>
  <w:p w:rsidR="007B0F13" w:rsidRDefault="007B0F13">
    <w:pPr>
      <w:pStyle w:val="Zhlav"/>
      <w:rPr>
        <w:b/>
        <w:bCs/>
        <w:szCs w:val="28"/>
      </w:rPr>
    </w:pPr>
    <w:r w:rsidRPr="007B0F13">
      <w:rPr>
        <w:b/>
        <w:bCs/>
        <w:szCs w:val="28"/>
      </w:rPr>
      <w:t>– opravy, rekonstrukce a modernizac</w:t>
    </w:r>
    <w:r w:rsidR="00C81AF3">
      <w:rPr>
        <w:b/>
        <w:bCs/>
        <w:szCs w:val="28"/>
      </w:rPr>
      <w:t>e nemovitého majetku v roce 2021</w:t>
    </w:r>
    <w:r w:rsidRPr="007B0F13">
      <w:rPr>
        <w:b/>
        <w:bCs/>
        <w:szCs w:val="28"/>
      </w:rPr>
      <w:t>“</w:t>
    </w:r>
    <w:r>
      <w:rPr>
        <w:b/>
        <w:bCs/>
        <w:szCs w:val="28"/>
      </w:rPr>
      <w:t xml:space="preserve"> </w:t>
    </w:r>
  </w:p>
  <w:p w:rsidR="00DB2EA1" w:rsidRPr="00DB2EA1" w:rsidRDefault="00DB2EA1">
    <w:pPr>
      <w:pStyle w:val="Zhlav"/>
      <w:rPr>
        <w:color w:val="BFBFBF" w:themeColor="background1" w:themeShade="BF"/>
        <w:sz w:val="18"/>
        <w:u w:val="single"/>
      </w:rPr>
    </w:pPr>
    <w:r>
      <w:rPr>
        <w:color w:val="BFBFBF" w:themeColor="background1" w:themeShade="BF"/>
        <w:sz w:val="18"/>
        <w:u w:val="single"/>
      </w:rPr>
      <w:t>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F6179"/>
    <w:multiLevelType w:val="hybridMultilevel"/>
    <w:tmpl w:val="8F9CD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7237D"/>
    <w:multiLevelType w:val="multilevel"/>
    <w:tmpl w:val="51F21D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89"/>
        </w:tabs>
        <w:ind w:left="989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746F1F15"/>
    <w:multiLevelType w:val="hybridMultilevel"/>
    <w:tmpl w:val="084A65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13"/>
    <w:rsid w:val="000556C8"/>
    <w:rsid w:val="000B2667"/>
    <w:rsid w:val="001612E9"/>
    <w:rsid w:val="00217858"/>
    <w:rsid w:val="0026746A"/>
    <w:rsid w:val="00372710"/>
    <w:rsid w:val="003E626B"/>
    <w:rsid w:val="004D28B5"/>
    <w:rsid w:val="00587BF4"/>
    <w:rsid w:val="006B7B95"/>
    <w:rsid w:val="007910AC"/>
    <w:rsid w:val="007B0F13"/>
    <w:rsid w:val="007B4916"/>
    <w:rsid w:val="007E2B16"/>
    <w:rsid w:val="009F4D53"/>
    <w:rsid w:val="00A53F28"/>
    <w:rsid w:val="00A92EC2"/>
    <w:rsid w:val="00AA0A89"/>
    <w:rsid w:val="00C024DB"/>
    <w:rsid w:val="00C26FB6"/>
    <w:rsid w:val="00C81AF3"/>
    <w:rsid w:val="00C824AF"/>
    <w:rsid w:val="00CE10FB"/>
    <w:rsid w:val="00D50987"/>
    <w:rsid w:val="00D93718"/>
    <w:rsid w:val="00DA3B88"/>
    <w:rsid w:val="00DB2EA1"/>
    <w:rsid w:val="00DE5B70"/>
    <w:rsid w:val="00E570E5"/>
    <w:rsid w:val="00EA4F15"/>
    <w:rsid w:val="00EC5F88"/>
    <w:rsid w:val="00F1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EFF33"/>
  <w15:chartTrackingRefBased/>
  <w15:docId w15:val="{CA794EC2-3FF9-4957-A766-54493881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B0F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B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0F13"/>
  </w:style>
  <w:style w:type="paragraph" w:styleId="Zpat">
    <w:name w:val="footer"/>
    <w:basedOn w:val="Normln"/>
    <w:link w:val="ZpatChar"/>
    <w:uiPriority w:val="99"/>
    <w:unhideWhenUsed/>
    <w:rsid w:val="007B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0F13"/>
  </w:style>
  <w:style w:type="paragraph" w:styleId="Odstavecseseznamem">
    <w:name w:val="List Paragraph"/>
    <w:basedOn w:val="Normln"/>
    <w:uiPriority w:val="34"/>
    <w:qFormat/>
    <w:rsid w:val="00A53F28"/>
    <w:pPr>
      <w:ind w:left="720"/>
      <w:contextualSpacing/>
    </w:pPr>
  </w:style>
  <w:style w:type="table" w:styleId="Mkatabulky">
    <w:name w:val="Table Grid"/>
    <w:basedOn w:val="Normlntabulka"/>
    <w:uiPriority w:val="39"/>
    <w:rsid w:val="00D93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E2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B16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556C8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556C8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3727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va.ptacnikova@plzensky-kraj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D75EE-B766-474D-A1A7-EE3F2DC00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1430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Radová Jindra</dc:creator>
  <cp:keywords/>
  <dc:description/>
  <cp:lastModifiedBy>Ptáčníková Eva</cp:lastModifiedBy>
  <cp:revision>5</cp:revision>
  <cp:lastPrinted>2019-11-26T07:59:00Z</cp:lastPrinted>
  <dcterms:created xsi:type="dcterms:W3CDTF">2021-01-05T10:00:00Z</dcterms:created>
  <dcterms:modified xsi:type="dcterms:W3CDTF">2021-01-05T11:38:00Z</dcterms:modified>
</cp:coreProperties>
</file>