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2F66EC" w:rsidP="0075356A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HIYDC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>
              <w:rPr>
                <w:rFonts w:ascii="AlfaPID" w:hAnsi="AlfaPID"/>
                <w:sz w:val="64"/>
              </w:rPr>
              <w:t>MKCRX00HIYDC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 w:rsidR="00E22553">
              <w:tab/>
            </w:r>
          </w:p>
        </w:tc>
      </w:tr>
    </w:tbl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bookmarkStart w:id="1" w:name="ssl_dat_pod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End w:id="1"/>
      <w:r w:rsidR="002B3344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dat_tiskut"/>
            <w:enabled/>
            <w:calcOnExit w:val="0"/>
            <w:textInput>
              <w:default w:val="1. listopadu 2021"/>
            </w:textInput>
          </w:ffData>
        </w:fldChar>
      </w:r>
      <w:bookmarkStart w:id="2" w:name="ssl_dat_tiskut"/>
      <w:r w:rsidR="002B3344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2B3344">
        <w:rPr>
          <w:rFonts w:ascii="Times New Roman" w:eastAsia="Times New Roman" w:hAnsi="Times New Roman"/>
          <w:sz w:val="24"/>
          <w:szCs w:val="24"/>
          <w:lang w:eastAsia="cs-CZ"/>
        </w:rPr>
      </w:r>
      <w:r w:rsidR="002B3344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2B3344">
        <w:rPr>
          <w:rFonts w:ascii="Times New Roman" w:eastAsia="Times New Roman" w:hAnsi="Times New Roman"/>
          <w:noProof/>
          <w:sz w:val="24"/>
          <w:szCs w:val="24"/>
          <w:lang w:eastAsia="cs-CZ"/>
        </w:rPr>
        <w:t>1. listopadu 2021</w:t>
      </w:r>
      <w:r w:rsidR="002B3344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2"/>
    </w:p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F66EC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6647/2021 SOM"/>
            </w:textInput>
          </w:ffData>
        </w:fldChar>
      </w:r>
      <w:bookmarkStart w:id="3" w:name="ssl_cj"/>
      <w:r w:rsidR="002F66EC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2F66EC">
        <w:rPr>
          <w:rFonts w:ascii="Times New Roman" w:eastAsia="Times New Roman" w:hAnsi="Times New Roman"/>
          <w:sz w:val="24"/>
          <w:szCs w:val="24"/>
          <w:lang w:eastAsia="cs-CZ"/>
        </w:rPr>
      </w:r>
      <w:r w:rsidR="002F66EC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2F66EC">
        <w:rPr>
          <w:rFonts w:ascii="Times New Roman" w:eastAsia="Times New Roman" w:hAnsi="Times New Roman"/>
          <w:noProof/>
          <w:sz w:val="24"/>
          <w:szCs w:val="24"/>
          <w:lang w:eastAsia="cs-CZ"/>
        </w:rPr>
        <w:t>MK 66647/2021 SOM</w:t>
      </w:r>
      <w:r w:rsidR="002F66EC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3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MINISTERSTVO KULTURY </w:t>
      </w:r>
    </w:p>
    <w:p w:rsidR="00627BB6" w:rsidRPr="00627BB6" w:rsidRDefault="00E34FC9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Samostatné oddělení muzeí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(dále jen „ministerstvo“)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na základě Usnesení vlády České republiky ze dne 10. dubna 2017 č. 276, k návrhu na zřízení výběrového dotačního řízení Akviziční fond a Příkazu ministra kultury č. 15/2017 (dále jen „PM15“) podle § 14j zákona č. 218/2000 Sb., o rozpočtových pravidlech, v platném znění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8"/>
          <w:szCs w:val="24"/>
          <w:lang w:eastAsia="cs-CZ"/>
        </w:rPr>
        <w:t>VÝZVU K PODÁVÁNÍ ŽÁDOSTÍ O DOTACI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 xml:space="preserve">v rámci výběrového dotačního řízení „Akviziční fond“ pro rok </w:t>
      </w:r>
      <w:r w:rsidR="00CD3240">
        <w:rPr>
          <w:rFonts w:ascii="Times New Roman" w:eastAsia="Times New Roman" w:hAnsi="Times New Roman"/>
          <w:sz w:val="24"/>
          <w:szCs w:val="28"/>
          <w:lang w:eastAsia="cs-CZ"/>
        </w:rPr>
        <w:t>202</w:t>
      </w:r>
      <w:r w:rsidR="0075356A">
        <w:rPr>
          <w:rFonts w:ascii="Times New Roman" w:eastAsia="Times New Roman" w:hAnsi="Times New Roman"/>
          <w:sz w:val="24"/>
          <w:szCs w:val="28"/>
          <w:lang w:eastAsia="cs-CZ"/>
        </w:rPr>
        <w:t>2</w:t>
      </w:r>
      <w:r w:rsidRPr="00627BB6">
        <w:rPr>
          <w:rFonts w:ascii="Times New Roman" w:eastAsia="Times New Roman" w:hAnsi="Times New Roman"/>
          <w:sz w:val="24"/>
          <w:szCs w:val="28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Věcné zaměření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 Předmětem Výběrového dotačního řízení „Akviziční fond“ (dále jen „AF“ nebo také „dotační program“) je poskytování finančních prostředků f</w:t>
      </w:r>
      <w:r w:rsidR="00023499">
        <w:rPr>
          <w:rFonts w:ascii="Times New Roman" w:eastAsia="Times New Roman" w:hAnsi="Times New Roman"/>
          <w:sz w:val="24"/>
          <w:szCs w:val="24"/>
          <w:lang w:eastAsia="cs-CZ"/>
        </w:rPr>
        <w:t>ormou dotace muzeím, galeriím a 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případně dalším subjektům hospodařícím se sbírkami</w:t>
      </w:r>
      <w:r w:rsidR="00023499">
        <w:rPr>
          <w:rFonts w:ascii="Times New Roman" w:eastAsia="Times New Roman" w:hAnsi="Times New Roman"/>
          <w:sz w:val="24"/>
          <w:szCs w:val="24"/>
          <w:lang w:eastAsia="cs-CZ"/>
        </w:rPr>
        <w:t xml:space="preserve"> muzejní povahy podle zákona č. 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122/2000 Sb., o ochraně sbírek muzejní povahy a o změ</w:t>
      </w:r>
      <w:r w:rsidR="00023499">
        <w:rPr>
          <w:rFonts w:ascii="Times New Roman" w:eastAsia="Times New Roman" w:hAnsi="Times New Roman"/>
          <w:sz w:val="24"/>
          <w:szCs w:val="24"/>
          <w:lang w:eastAsia="cs-CZ"/>
        </w:rPr>
        <w:t>ně některých dalších zákonů, ve 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znění pozdějších předpisů (dále jen „zákon č. 122/2000 Sb.“).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Finanční prostředky z AF mohou být použity pouze na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nákup díla mladšího 50 let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které patří mezi díla typickým způsobem pře</w:t>
      </w:r>
      <w:r w:rsidR="00E74BF3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stavující vývoj výtvarného umění v České republice vnímaný v mezinárodním kontextu a je: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 xml:space="preserve">volným uměním, respektive originální autorskou dokumentací díla volného umění včetně původní dokumentace instalací a autorských záznamů performancí,   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dokumentací architektonického návrhu,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užitým uměním,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průmyslovým designem, respektive jeho originální dokumentací,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originálem autorské fotografie (autorské zvětšeniny), původním negativem nebo fotografií (autorskou zvětšeninou) s původním negativem,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autorským zprostředkováním pohyblivého obrazu rozprostřeného v čase, zaznamenaným na analogovém či digitálním nosiči (dílem videoartu), nebo</w:t>
      </w:r>
    </w:p>
    <w:p w:rsidR="00627BB6" w:rsidRPr="00627BB6" w:rsidRDefault="00627BB6" w:rsidP="00627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iCs/>
          <w:sz w:val="24"/>
          <w:szCs w:val="24"/>
        </w:rPr>
        <w:t>autorskou knihou.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3. Finanční prostředky z Akvizičního fondu jsou poskytovány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pouze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nákup díla, které bylo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vystaveno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autorské, skupinové nebo generační výstavě,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publikováno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 odborném tisku, souborné publikaci nebo výstavním katalogu, případně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odborně zhodnoceno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na platformě 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umožňující dálkový přístup. Dílo by dále mělo patřit mezi vývojově důležitá díla svého tvůrce, odpovídat nejpřísnějším požadavkům na uměleckou kvalitu a reprezentovat podstatný vývojový trend v současném umění. Dílo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musí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zároveň představovat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významné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obohacení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celkové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zhodnocení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sbírky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spravované žadatelem.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4. Finanční prostředky z „Akvizičního fondu“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nemohou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být použity na nákup takového díla, které současně splňuje podmínky pro právo státu na přednostní koupi kulturní památky dle §13 zákona č. 20/1987 Sb., o státní památkové péči, ve znění pozdějších předpisů.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II. 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Okruh oprávněných žadatelů</w:t>
      </w:r>
    </w:p>
    <w:p w:rsidR="00627BB6" w:rsidRPr="00627BB6" w:rsidRDefault="00627BB6" w:rsidP="00627BB6">
      <w:pPr>
        <w:shd w:val="clear" w:color="auto" w:fill="FFFFFF"/>
        <w:tabs>
          <w:tab w:val="left" w:pos="691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 Žadatelem o poskytnutí finančních prostředků z Akvizičního fondu (dále jen „žadatel“) může být pouze subjekt hospodařící se sbírkou/sbírkami muzejní povahy, u kterého Ministerstvo kultury neplní funkci zřizovatele, a který má v Centrální evidenci sbírek (dále jen „CES“), zapsánu/y sbírku/y (podsbírku/y) těchto oborů: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výtvarného umění a architektury</w:t>
      </w:r>
      <w:r w:rsidR="007A705F">
        <w:rPr>
          <w:rFonts w:ascii="Times New Roman" w:hAnsi="Times New Roman"/>
          <w:sz w:val="24"/>
          <w:szCs w:val="24"/>
        </w:rPr>
        <w:t>,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uměleckého řemesla</w:t>
      </w:r>
      <w:r w:rsidR="007A705F">
        <w:rPr>
          <w:rFonts w:ascii="Times New Roman" w:hAnsi="Times New Roman"/>
          <w:sz w:val="24"/>
          <w:szCs w:val="24"/>
        </w:rPr>
        <w:t>,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uměleckoprůmyslové práce</w:t>
      </w:r>
      <w:r w:rsidR="007A705F">
        <w:rPr>
          <w:rFonts w:ascii="Times New Roman" w:hAnsi="Times New Roman"/>
          <w:sz w:val="24"/>
          <w:szCs w:val="24"/>
        </w:rPr>
        <w:t>,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fotografie, filmy, videozáznamy a jiná obrazová nebo zvuková média nebo</w:t>
      </w:r>
    </w:p>
    <w:p w:rsidR="00627BB6" w:rsidRPr="00627BB6" w:rsidRDefault="00627BB6" w:rsidP="00627BB6">
      <w:pPr>
        <w:numPr>
          <w:ilvl w:val="0"/>
          <w:numId w:val="2"/>
        </w:numPr>
        <w:shd w:val="clear" w:color="auto" w:fill="FFFFFF"/>
        <w:tabs>
          <w:tab w:val="left" w:pos="691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7BB6">
        <w:rPr>
          <w:rFonts w:ascii="Times New Roman" w:hAnsi="Times New Roman"/>
          <w:sz w:val="24"/>
          <w:szCs w:val="24"/>
        </w:rPr>
        <w:t>jinou obdobnou.</w:t>
      </w:r>
      <w:r w:rsidRPr="00627BB6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2. Žadatelem nesmí být subjekt, který je podnikem v obtížích ve smyslu čl. 2 odst. 18 nařízení Komise (EU) č. 651/2014, kterým se v souladu s čl. 107 a 108 Smlouvy o EU prohlašují určité kategorie podpory za slučitelné s vnitřním trhem, nebo podnik, vůči němuž byl v návaznosti na rozhodnutí Komise, jímž je podpora prohlášena za protiprávní a neslučitelnou s vnitřním trhem, vystaven inkasní příkaz, který dosud nebyl splacen.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Řízení o žádosti žadatele, který neodpovídá okruhu oprávněných žadatelů o dotaci uvedenému v této výzvě, bude v souladu s § 14j odst. 4 písm. b)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III.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Harmonogram výzvy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1. Datum vyhlášení výzvy: 1. 11. 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7A705F">
        <w:rPr>
          <w:rFonts w:ascii="Times New Roman" w:eastAsia="Times New Roman" w:hAnsi="Times New Roman"/>
          <w:sz w:val="24"/>
          <w:szCs w:val="24"/>
          <w:lang w:eastAsia="cs-CZ"/>
        </w:rPr>
        <w:t>21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 Datum zahájení příjmu žádostí: 1. 11.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7A705F">
        <w:rPr>
          <w:rFonts w:ascii="Times New Roman" w:eastAsia="Times New Roman" w:hAnsi="Times New Roman"/>
          <w:sz w:val="24"/>
          <w:szCs w:val="24"/>
          <w:lang w:eastAsia="cs-CZ"/>
        </w:rPr>
        <w:t>21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3. Datum ukončení příjmu žádostí: 31. 8.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7A705F"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Vyhodnocování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žádostí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probíhá průběžně.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IV.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Způsob podávání žádosti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1. Žádosti o poskytnutí finančních prostředků z „Akvizičního fondu“ (dále jen „žádost“) se zasílají v tištěné podobě na předepsaných formulářích</w:t>
      </w:r>
      <w:r w:rsidRPr="00627BB6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a se všemi povinnými přílohami, a to doložitelným způsobem na adresu Ministerstva kultury, </w:t>
      </w:r>
      <w:r w:rsidR="00D967AC">
        <w:rPr>
          <w:rFonts w:ascii="Times New Roman" w:eastAsia="Times New Roman" w:hAnsi="Times New Roman"/>
          <w:sz w:val="24"/>
          <w:szCs w:val="24"/>
          <w:lang w:eastAsia="cs-CZ"/>
        </w:rPr>
        <w:t>Samostatné oddělení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muzeí, Maltézské náměstí 1, 118 11 Praha 1 – Malá Strana, tak, aby byly ministerstvu </w:t>
      </w:r>
      <w:r w:rsidR="0098176A">
        <w:rPr>
          <w:rFonts w:ascii="Times New Roman" w:eastAsia="Times New Roman" w:hAnsi="Times New Roman"/>
          <w:b/>
          <w:sz w:val="24"/>
          <w:szCs w:val="24"/>
          <w:lang w:eastAsia="cs-CZ"/>
        </w:rPr>
        <w:t>zaslány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nejpozději do data ukončení příjmu žádostí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98176A" w:rsidRPr="00E34FC9">
        <w:rPr>
          <w:rFonts w:ascii="Times New Roman" w:eastAsia="Times New Roman" w:hAnsi="Times New Roman"/>
          <w:sz w:val="24"/>
          <w:szCs w:val="24"/>
          <w:lang w:eastAsia="cs-CZ"/>
        </w:rPr>
        <w:t xml:space="preserve">datum poštovního razítka </w:t>
      </w:r>
      <w:r w:rsidRPr="00E34FC9">
        <w:rPr>
          <w:rFonts w:ascii="Times New Roman" w:eastAsia="Times New Roman" w:hAnsi="Times New Roman"/>
          <w:sz w:val="24"/>
          <w:szCs w:val="24"/>
          <w:lang w:eastAsia="cs-CZ"/>
        </w:rPr>
        <w:t xml:space="preserve">31. 8. </w:t>
      </w:r>
      <w:r w:rsidR="00CD3240" w:rsidRPr="00E34FC9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D967AC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). Řízení u žádosti, která nebude podána ve lhůtě pro podávání žádostí uvedené v čl. III </w:t>
      </w:r>
      <w:proofErr w:type="gramStart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této</w:t>
      </w:r>
      <w:proofErr w:type="gramEnd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výzvy, bude v souladu s § 14j odst. 4 písm. a) ZRP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zastaveno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2. Zájemci si mohou formulář žádosti o dotaci písemně vyžádat na Ministerstvu kultury, </w:t>
      </w:r>
      <w:r w:rsidR="00D967AC">
        <w:rPr>
          <w:rFonts w:ascii="Times New Roman" w:eastAsia="Times New Roman" w:hAnsi="Times New Roman"/>
          <w:sz w:val="24"/>
          <w:szCs w:val="24"/>
          <w:lang w:eastAsia="cs-CZ"/>
        </w:rPr>
        <w:t>Samostatné oddělení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muzeí, Maltézské náměstí 1, 118 11 Praha 1 – Malá Strana. </w:t>
      </w: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 xml:space="preserve">Formulář je možné získat prostřednictvím Internetu z webových stránek Ministerstva kultury, adresa </w:t>
      </w:r>
      <w:hyperlink r:id="rId9" w:history="1">
        <w:r w:rsidRPr="00627BB6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https://www.mkcr.cz/akvizicni-fond-1697.html</w:t>
        </w:r>
      </w:hyperlink>
      <w:r w:rsidR="00E34FC9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0"/>
          <w:lang w:eastAsia="cs-CZ"/>
        </w:rPr>
        <w:t>3. </w:t>
      </w:r>
      <w:r w:rsidRPr="002B3344">
        <w:rPr>
          <w:rFonts w:ascii="Times New Roman" w:eastAsia="Times New Roman" w:hAnsi="Times New Roman"/>
          <w:b/>
          <w:sz w:val="24"/>
          <w:szCs w:val="20"/>
          <w:lang w:eastAsia="cs-CZ"/>
        </w:rPr>
        <w:t>Vyplněná a podepsaná žádost musí být zaslána v jednom vyhotovení, a to včetně povinných příloh: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1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osvědčující právní existenci žadatele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Příloha č. 2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Kopie dokladu o ustanovení statutárního orgánu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 3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 o zřízení bankovního účtu</w:t>
      </w:r>
      <w:r w:rsidRPr="00627BB6">
        <w:rPr>
          <w:rFonts w:ascii="Times New Roman" w:eastAsia="Times New Roman" w:hAnsi="Times New Roman"/>
          <w:i/>
          <w:sz w:val="24"/>
          <w:szCs w:val="24"/>
          <w:vertAlign w:val="superscript"/>
          <w:lang w:eastAsia="cs-CZ"/>
        </w:rPr>
        <w:t xml:space="preserve">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4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vypořádání závazků ke státu, včetně sociálního a zdravotního pojištění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5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k podpoře de </w:t>
      </w:r>
      <w:proofErr w:type="spellStart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minimis</w:t>
      </w:r>
      <w:proofErr w:type="spellEnd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(tiskopis přiložený k žádosti)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6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dle Nařízení Komise (EU) č. 651/2014 ze dne 17. června 2014 (tiskopis přiložený k žádosti)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7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Doklad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o tom, že dílo bylo vystaveno na autorské, skupinové nebo generační výstavě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 č. 8 –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Doklad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o tom, že dílo bylo publikováno v odborném tisku, souborné publikaci nebo výstavním katalogu, příp. odborně zhodnoceno na platformě umožňující dálkový přístup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Příloha č. 9 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– Zdůvodnění žádosti 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dle čl. VI. PM15)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10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Strategie nebo koncepce sbírkotvorné činnosti organizace </w:t>
      </w:r>
    </w:p>
    <w:p w:rsidR="00627BB6" w:rsidRPr="00627BB6" w:rsidRDefault="00627BB6" w:rsidP="00627BB6">
      <w:pPr>
        <w:shd w:val="clear" w:color="auto" w:fill="FFFFFF"/>
        <w:tabs>
          <w:tab w:val="left" w:pos="595"/>
        </w:tabs>
        <w:spacing w:before="5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Příloha č. 11 – 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>Slovní a fotografická dokumentace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(dle čl. VI. PM15)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12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Doklad prokazující pravost předmětu</w:t>
      </w:r>
    </w:p>
    <w:p w:rsidR="00627BB6" w:rsidRPr="00627BB6" w:rsidRDefault="00627BB6" w:rsidP="00627BB6">
      <w:pPr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>Příloha č. 13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4"/>
          <w:lang w:eastAsia="cs-CZ"/>
        </w:rPr>
        <w:t xml:space="preserve"> – Soudně znalecký posudek dle zvláštního právního předpisu</w:t>
      </w:r>
      <w:r w:rsidRPr="00627BB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využitelný pro poskytnutí finančních prostředků ze státního rozpočtu v souladu s příslušnými právními předpisy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Příloha č. 14</w:t>
      </w:r>
      <w:r w:rsidRPr="00627BB6">
        <w:rPr>
          <w:rFonts w:ascii="Times New Roman" w:eastAsia="Times New Roman" w:hAnsi="Times New Roman"/>
          <w:i/>
          <w:color w:val="000000"/>
          <w:sz w:val="24"/>
          <w:szCs w:val="20"/>
          <w:lang w:eastAsia="cs-CZ"/>
        </w:rPr>
        <w:t xml:space="preserve"> – Protokol z jednání nákupní komise žádající organizace.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4. Vyplněný formulář žádosti (bez nutnosti podpisu – není nutno skenovat) a přílohy č. 9 a č. 11 je rovněž nutno zaslat ministerstvu elektronicky na adresu </w:t>
      </w:r>
      <w:hyperlink r:id="rId10" w:history="1">
        <w:r w:rsidRPr="0091347A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cs-CZ"/>
          </w:rPr>
          <w:t>akvizicni.fond@mkcr.cz</w:t>
        </w:r>
      </w:hyperlink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627BB6" w:rsidRPr="00627BB6" w:rsidRDefault="00627BB6" w:rsidP="00627BB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:rsidR="00627BB6" w:rsidRPr="00627BB6" w:rsidRDefault="00627BB6" w:rsidP="00627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Další informace</w:t>
      </w:r>
    </w:p>
    <w:p w:rsidR="00627BB6" w:rsidRPr="00627BB6" w:rsidRDefault="00627BB6" w:rsidP="00627BB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1. Do výběrového řízení bude přijata pouze žádost o poskytnutí finančních prostředků na nákup, který bude plně realizován v roce </w:t>
      </w:r>
      <w:r w:rsidR="00CD3240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7E70D4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bookmarkStart w:id="4" w:name="_GoBack"/>
      <w:bookmarkEnd w:id="4"/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2. Finanční prostředky státního rozpočtu určené na zakoupení předmětu do sbírky muzejní povahy mohou být poskytnuty maximálně do výše </w:t>
      </w:r>
      <w:r w:rsidRPr="00627BB6">
        <w:rPr>
          <w:rFonts w:ascii="Times New Roman" w:eastAsia="Times New Roman" w:hAnsi="Times New Roman"/>
          <w:b/>
          <w:sz w:val="24"/>
          <w:szCs w:val="24"/>
          <w:lang w:eastAsia="cs-CZ"/>
        </w:rPr>
        <w:t>70 %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, přičemž tato částka po přepočtu na Euro podle směnného kurzu platného ke dni předložení žádosti Ministerstvu kultury nesmí přesáhnout 1 milion EUR. Celková podpora ze všech veřejných zdrojů nesmí přesáhnout 80 % ceny předmětu nákupu.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627BB6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3. Finanční prostředky budou poskytnuty na investiční výdaje. </w:t>
      </w:r>
    </w:p>
    <w:p w:rsidR="00627BB6" w:rsidRPr="00627BB6" w:rsidRDefault="00627BB6" w:rsidP="00627BB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4. Ministerstvo v souladu s § 14j odst. 2 ZRP sděluje, že bude postupovat podle § 14k odst. 1 a 3 ZRP, tedy že bude vyzývat žadatele k odstranění případných vad žádosti nebo k doložení dalších podkladů nebo údajů nezbytných pro vydání rozhodnutí o poskytnutí dotace. Ministerstvo naopak nebude uplatňovat postup podle § 14k odst. 4 (úpravy žádosti), podle § 14</w:t>
      </w:r>
      <w:r w:rsidRPr="00627BB6">
        <w:rPr>
          <w:rFonts w:ascii="Times New Roman" w:eastAsia="Times New Roman" w:hAnsi="Times New Roman"/>
          <w:i/>
          <w:sz w:val="24"/>
          <w:szCs w:val="24"/>
          <w:lang w:eastAsia="cs-CZ"/>
        </w:rPr>
        <w:t>l</w:t>
      </w: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 (úmrtí žadatele) a §14p (nové rozhodnutí) ZRP.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5. Na poskytnutí dotace není právní nárok. </w:t>
      </w:r>
    </w:p>
    <w:p w:rsidR="00627BB6" w:rsidRPr="00627BB6" w:rsidRDefault="00627BB6" w:rsidP="00627B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6. Finanční prostředky budou přidělovány účelově rozhodnutím, jehož součástí budou závazné podmínky jejich využití.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7. Zaslané žádosti Ministerstvo kultury žadatelům nevrací. </w:t>
      </w: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27BB6" w:rsidRPr="00627BB6" w:rsidRDefault="00627BB6" w:rsidP="00627B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 xml:space="preserve">8. Výběrové dotační řízení „Akviziční fond“ včetně způsobu přidělování dotací se řídí PM15  zveřejněném na adrese </w:t>
      </w:r>
      <w:hyperlink r:id="rId11" w:history="1">
        <w:r w:rsidRPr="00627BB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https://www.mkcr.cz/akvizicni-fond-1697.html</w:t>
        </w:r>
      </w:hyperlink>
      <w:r w:rsidRPr="00627B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7D5D" w:rsidRDefault="004A7D5D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Default="00EF6846">
      <w:pPr>
        <w:rPr>
          <w:rFonts w:ascii="Times New Roman" w:hAnsi="Times New Roman"/>
        </w:rPr>
      </w:pPr>
    </w:p>
    <w:p w:rsidR="00EF6846" w:rsidRPr="00E22553" w:rsidRDefault="00EF6846">
      <w:pPr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FF" w:rsidRDefault="00DB2DFF" w:rsidP="00627BB6">
      <w:pPr>
        <w:spacing w:after="0" w:line="240" w:lineRule="auto"/>
      </w:pPr>
      <w:r>
        <w:separator/>
      </w:r>
    </w:p>
  </w:endnote>
  <w:endnote w:type="continuationSeparator" w:id="0">
    <w:p w:rsidR="00DB2DFF" w:rsidRDefault="00DB2DFF" w:rsidP="0062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FF" w:rsidRDefault="00DB2DFF" w:rsidP="00627BB6">
      <w:pPr>
        <w:spacing w:after="0" w:line="240" w:lineRule="auto"/>
      </w:pPr>
      <w:r>
        <w:separator/>
      </w:r>
    </w:p>
  </w:footnote>
  <w:footnote w:type="continuationSeparator" w:id="0">
    <w:p w:rsidR="00DB2DFF" w:rsidRDefault="00DB2DFF" w:rsidP="00627BB6">
      <w:pPr>
        <w:spacing w:after="0" w:line="240" w:lineRule="auto"/>
      </w:pPr>
      <w:r>
        <w:continuationSeparator/>
      </w:r>
    </w:p>
  </w:footnote>
  <w:footnote w:id="1">
    <w:p w:rsidR="00627BB6" w:rsidRPr="000E28BF" w:rsidRDefault="00627BB6" w:rsidP="00627BB6">
      <w:pPr>
        <w:pStyle w:val="Textpoznpodarou"/>
        <w:rPr>
          <w:u w:val="single"/>
        </w:rPr>
      </w:pPr>
      <w:r>
        <w:rPr>
          <w:rStyle w:val="Znakapoznpodarou"/>
        </w:rPr>
        <w:footnoteRef/>
      </w:r>
      <w:r>
        <w:t xml:space="preserve"> Formulář se vztahuje na jedno nebo více děl </w:t>
      </w:r>
      <w:r w:rsidRPr="000E28BF">
        <w:rPr>
          <w:u w:val="single"/>
        </w:rPr>
        <w:t>téhož autora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20C0"/>
    <w:multiLevelType w:val="hybridMultilevel"/>
    <w:tmpl w:val="40D0FB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5BCB"/>
    <w:multiLevelType w:val="hybridMultilevel"/>
    <w:tmpl w:val="A93CFC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1F"/>
    <w:rsid w:val="00023499"/>
    <w:rsid w:val="00081B3D"/>
    <w:rsid w:val="00127090"/>
    <w:rsid w:val="00176222"/>
    <w:rsid w:val="001B2574"/>
    <w:rsid w:val="001B659F"/>
    <w:rsid w:val="00217962"/>
    <w:rsid w:val="00250184"/>
    <w:rsid w:val="002B3344"/>
    <w:rsid w:val="002F66EC"/>
    <w:rsid w:val="003638C9"/>
    <w:rsid w:val="00380430"/>
    <w:rsid w:val="0038704D"/>
    <w:rsid w:val="00443509"/>
    <w:rsid w:val="004A7D5D"/>
    <w:rsid w:val="00627BB6"/>
    <w:rsid w:val="00635B8D"/>
    <w:rsid w:val="006A1F5B"/>
    <w:rsid w:val="006D521F"/>
    <w:rsid w:val="0075356A"/>
    <w:rsid w:val="007A705F"/>
    <w:rsid w:val="007C78E7"/>
    <w:rsid w:val="007E70D4"/>
    <w:rsid w:val="00837658"/>
    <w:rsid w:val="00841245"/>
    <w:rsid w:val="0091347A"/>
    <w:rsid w:val="0098176A"/>
    <w:rsid w:val="009E063C"/>
    <w:rsid w:val="00CD3240"/>
    <w:rsid w:val="00CF61FC"/>
    <w:rsid w:val="00D064ED"/>
    <w:rsid w:val="00D967AC"/>
    <w:rsid w:val="00DB2DFF"/>
    <w:rsid w:val="00E012D8"/>
    <w:rsid w:val="00E05274"/>
    <w:rsid w:val="00E22553"/>
    <w:rsid w:val="00E34FC9"/>
    <w:rsid w:val="00E74BF3"/>
    <w:rsid w:val="00EF6846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1F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06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4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4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4E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27B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27BB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rsid w:val="00627B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1F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06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4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4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4E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akvizicni-fond-160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vizicni.fond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kcr.cz/akvizicni-fond-169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.kohoutek\AppData\Local\Temp\F4315A4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9D5B-E1CA-415F-88FF-7C6213CC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F4315A4</Template>
  <TotalTime>119</TotalTime>
  <Pages>4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Kohoutek Jiří</dc:creator>
  <cp:lastModifiedBy>Teuerová Eva</cp:lastModifiedBy>
  <cp:revision>11</cp:revision>
  <cp:lastPrinted>2021-10-26T07:08:00Z</cp:lastPrinted>
  <dcterms:created xsi:type="dcterms:W3CDTF">2019-11-21T08:30:00Z</dcterms:created>
  <dcterms:modified xsi:type="dcterms:W3CDTF">2021-10-27T07:45:00Z</dcterms:modified>
</cp:coreProperties>
</file>