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964"/>
        <w:gridCol w:w="7361"/>
      </w:tblGrid>
      <w:tr w:rsidR="00432FC1" w:rsidRPr="00205BC3" w14:paraId="097397E0" w14:textId="77777777" w:rsidTr="0085407C">
        <w:trPr>
          <w:jc w:val="center"/>
        </w:trPr>
        <w:tc>
          <w:tcPr>
            <w:tcW w:w="5000" w:type="pct"/>
            <w:gridSpan w:val="2"/>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CEC89EA" w14:textId="77777777" w:rsidR="0085407C" w:rsidRPr="00205BC3" w:rsidRDefault="0085407C" w:rsidP="002866A1">
            <w:pPr>
              <w:pStyle w:val="Nzev"/>
              <w:spacing w:beforeLines="60" w:before="144" w:afterLines="60" w:after="144"/>
              <w:contextualSpacing/>
              <w:rPr>
                <w:rFonts w:ascii="Arial" w:hAnsi="Arial" w:cs="Arial"/>
                <w:bCs/>
                <w:szCs w:val="28"/>
                <w:u w:val="single"/>
              </w:rPr>
            </w:pPr>
            <w:r w:rsidRPr="00205BC3">
              <w:rPr>
                <w:rFonts w:ascii="Arial" w:hAnsi="Arial" w:cs="Arial"/>
                <w:bCs/>
                <w:szCs w:val="28"/>
                <w:u w:val="single"/>
              </w:rPr>
              <w:t>PROGRAM</w:t>
            </w:r>
          </w:p>
        </w:tc>
      </w:tr>
      <w:tr w:rsidR="00432FC1" w:rsidRPr="00205BC3" w14:paraId="6347F1F4" w14:textId="77777777" w:rsidTr="0085407C">
        <w:trPr>
          <w:jc w:val="center"/>
        </w:trPr>
        <w:tc>
          <w:tcPr>
            <w:tcW w:w="1053" w:type="pct"/>
            <w:tcBorders>
              <w:top w:val="double" w:sz="4" w:space="0" w:color="7F7F7F" w:themeColor="text1" w:themeTint="80"/>
            </w:tcBorders>
            <w:shd w:val="clear" w:color="auto" w:fill="F2F2F2" w:themeFill="background1" w:themeFillShade="F2"/>
            <w:vAlign w:val="center"/>
          </w:tcPr>
          <w:p w14:paraId="329612E4" w14:textId="77777777" w:rsidR="0085407C" w:rsidRPr="00205BC3" w:rsidRDefault="0085407C" w:rsidP="00677C8D">
            <w:pPr>
              <w:pStyle w:val="Nzev"/>
              <w:spacing w:before="60" w:after="60"/>
              <w:jc w:val="left"/>
              <w:rPr>
                <w:rFonts w:ascii="Arial" w:hAnsi="Arial" w:cs="Arial"/>
                <w:b w:val="0"/>
                <w:bCs/>
                <w:sz w:val="20"/>
              </w:rPr>
            </w:pPr>
            <w:r w:rsidRPr="00205BC3">
              <w:rPr>
                <w:rFonts w:ascii="Arial" w:hAnsi="Arial" w:cs="Arial"/>
                <w:b w:val="0"/>
                <w:bCs/>
                <w:sz w:val="20"/>
              </w:rPr>
              <w:t>Název:</w:t>
            </w:r>
          </w:p>
        </w:tc>
        <w:tc>
          <w:tcPr>
            <w:tcW w:w="3947" w:type="pct"/>
            <w:tcBorders>
              <w:top w:val="double" w:sz="4" w:space="0" w:color="7F7F7F" w:themeColor="text1" w:themeTint="80"/>
            </w:tcBorders>
            <w:vAlign w:val="center"/>
          </w:tcPr>
          <w:p w14:paraId="425F763E" w14:textId="77777777" w:rsidR="0085407C" w:rsidRPr="00205BC3" w:rsidRDefault="008267B2" w:rsidP="00677C8D">
            <w:pPr>
              <w:pStyle w:val="Nzev"/>
              <w:spacing w:before="60" w:after="60"/>
              <w:jc w:val="both"/>
              <w:rPr>
                <w:rFonts w:ascii="Arial" w:hAnsi="Arial" w:cs="Arial"/>
                <w:bCs/>
                <w:sz w:val="24"/>
                <w:szCs w:val="24"/>
              </w:rPr>
            </w:pPr>
            <w:r w:rsidRPr="00205BC3">
              <w:rPr>
                <w:rFonts w:ascii="Arial" w:hAnsi="Arial" w:cs="Arial"/>
                <w:bCs/>
                <w:sz w:val="24"/>
                <w:szCs w:val="24"/>
              </w:rPr>
              <w:t xml:space="preserve">Program Otevřené </w:t>
            </w:r>
            <w:r w:rsidRPr="008444D9">
              <w:rPr>
                <w:rFonts w:ascii="Arial" w:hAnsi="Arial" w:cs="Arial"/>
                <w:bCs/>
                <w:szCs w:val="24"/>
              </w:rPr>
              <w:t>brány</w:t>
            </w:r>
          </w:p>
        </w:tc>
      </w:tr>
      <w:tr w:rsidR="00432FC1" w:rsidRPr="00205BC3" w14:paraId="04CC5304" w14:textId="77777777" w:rsidTr="0004192A">
        <w:trPr>
          <w:jc w:val="center"/>
        </w:trPr>
        <w:tc>
          <w:tcPr>
            <w:tcW w:w="1053" w:type="pct"/>
            <w:tcBorders>
              <w:bottom w:val="dotted" w:sz="4" w:space="0" w:color="7F7F7F" w:themeColor="text1" w:themeTint="80"/>
            </w:tcBorders>
            <w:shd w:val="clear" w:color="auto" w:fill="F2F2F2" w:themeFill="background1" w:themeFillShade="F2"/>
            <w:vAlign w:val="center"/>
          </w:tcPr>
          <w:p w14:paraId="5A19F7C7" w14:textId="77777777" w:rsidR="0085407C" w:rsidRPr="00205BC3" w:rsidRDefault="0085407C" w:rsidP="00677C8D">
            <w:pPr>
              <w:pStyle w:val="Nzev"/>
              <w:spacing w:before="60" w:after="60"/>
              <w:jc w:val="left"/>
              <w:rPr>
                <w:rFonts w:ascii="Arial" w:hAnsi="Arial" w:cs="Arial"/>
                <w:b w:val="0"/>
                <w:bCs/>
                <w:sz w:val="20"/>
              </w:rPr>
            </w:pPr>
            <w:r w:rsidRPr="00205BC3">
              <w:rPr>
                <w:rFonts w:ascii="Arial" w:hAnsi="Arial" w:cs="Arial"/>
                <w:b w:val="0"/>
                <w:bCs/>
                <w:sz w:val="20"/>
              </w:rPr>
              <w:t>Identifikační číslo:</w:t>
            </w:r>
          </w:p>
        </w:tc>
        <w:tc>
          <w:tcPr>
            <w:tcW w:w="3947" w:type="pct"/>
            <w:tcBorders>
              <w:bottom w:val="dotted" w:sz="4" w:space="0" w:color="7F7F7F" w:themeColor="text1" w:themeTint="80"/>
            </w:tcBorders>
            <w:vAlign w:val="center"/>
          </w:tcPr>
          <w:p w14:paraId="31437AD7" w14:textId="77777777" w:rsidR="0085407C" w:rsidRPr="00205BC3" w:rsidRDefault="00DC6E0A" w:rsidP="00277373">
            <w:pPr>
              <w:pStyle w:val="Nzev"/>
              <w:spacing w:before="60" w:after="60"/>
              <w:jc w:val="both"/>
              <w:rPr>
                <w:rFonts w:ascii="Arial" w:hAnsi="Arial" w:cs="Arial"/>
                <w:bCs/>
                <w:sz w:val="24"/>
                <w:szCs w:val="24"/>
              </w:rPr>
            </w:pPr>
            <w:r w:rsidRPr="00205BC3">
              <w:rPr>
                <w:rFonts w:ascii="Arial" w:hAnsi="Arial" w:cs="Arial"/>
                <w:bCs/>
                <w:sz w:val="24"/>
                <w:szCs w:val="24"/>
              </w:rPr>
              <w:t>KUL05-</w:t>
            </w:r>
            <w:r w:rsidR="00277373" w:rsidRPr="00205BC3">
              <w:rPr>
                <w:rFonts w:ascii="Arial" w:hAnsi="Arial" w:cs="Arial"/>
                <w:bCs/>
                <w:sz w:val="24"/>
                <w:szCs w:val="24"/>
              </w:rPr>
              <w:t>22</w:t>
            </w:r>
          </w:p>
        </w:tc>
      </w:tr>
      <w:tr w:rsidR="00432FC1" w:rsidRPr="00205BC3" w14:paraId="6B577180" w14:textId="77777777" w:rsidTr="0004192A">
        <w:trPr>
          <w:jc w:val="center"/>
        </w:trPr>
        <w:tc>
          <w:tcPr>
            <w:tcW w:w="1053" w:type="pct"/>
            <w:tcBorders>
              <w:top w:val="dotted" w:sz="4" w:space="0" w:color="7F7F7F" w:themeColor="text1" w:themeTint="80"/>
              <w:bottom w:val="single" w:sz="12" w:space="0" w:color="7F7F7F" w:themeColor="text1" w:themeTint="80"/>
            </w:tcBorders>
            <w:shd w:val="clear" w:color="auto" w:fill="F2F2F2" w:themeFill="background1" w:themeFillShade="F2"/>
            <w:vAlign w:val="center"/>
          </w:tcPr>
          <w:p w14:paraId="2D9969D1" w14:textId="77777777" w:rsidR="0004192A" w:rsidRPr="00205BC3" w:rsidRDefault="0004192A" w:rsidP="00677C8D">
            <w:pPr>
              <w:pStyle w:val="Nzev"/>
              <w:spacing w:before="60" w:after="60"/>
              <w:jc w:val="left"/>
              <w:rPr>
                <w:rFonts w:ascii="Arial" w:hAnsi="Arial" w:cs="Arial"/>
                <w:b w:val="0"/>
                <w:bCs/>
                <w:sz w:val="20"/>
              </w:rPr>
            </w:pPr>
            <w:r w:rsidRPr="00205BC3">
              <w:rPr>
                <w:rFonts w:ascii="Arial" w:hAnsi="Arial" w:cs="Arial"/>
                <w:b w:val="0"/>
                <w:bCs/>
                <w:sz w:val="20"/>
              </w:rPr>
              <w:t>Na rok:</w:t>
            </w:r>
          </w:p>
        </w:tc>
        <w:tc>
          <w:tcPr>
            <w:tcW w:w="3947" w:type="pct"/>
            <w:tcBorders>
              <w:top w:val="dotted" w:sz="4" w:space="0" w:color="7F7F7F" w:themeColor="text1" w:themeTint="80"/>
              <w:bottom w:val="single" w:sz="12" w:space="0" w:color="7F7F7F" w:themeColor="text1" w:themeTint="80"/>
            </w:tcBorders>
            <w:vAlign w:val="center"/>
          </w:tcPr>
          <w:p w14:paraId="717D3497" w14:textId="77777777" w:rsidR="0004192A" w:rsidRPr="00205BC3" w:rsidRDefault="008267B2" w:rsidP="00277373">
            <w:pPr>
              <w:pStyle w:val="Nzev"/>
              <w:spacing w:before="60" w:after="60"/>
              <w:jc w:val="both"/>
              <w:rPr>
                <w:rFonts w:ascii="Arial" w:hAnsi="Arial" w:cs="Arial"/>
                <w:bCs/>
                <w:sz w:val="24"/>
                <w:szCs w:val="24"/>
              </w:rPr>
            </w:pPr>
            <w:r w:rsidRPr="00205BC3">
              <w:rPr>
                <w:rFonts w:ascii="Arial" w:hAnsi="Arial" w:cs="Arial"/>
                <w:bCs/>
                <w:sz w:val="24"/>
                <w:szCs w:val="24"/>
              </w:rPr>
              <w:t>20</w:t>
            </w:r>
            <w:r w:rsidR="00277373" w:rsidRPr="00205BC3">
              <w:rPr>
                <w:rFonts w:ascii="Arial" w:hAnsi="Arial" w:cs="Arial"/>
                <w:bCs/>
                <w:sz w:val="24"/>
                <w:szCs w:val="24"/>
              </w:rPr>
              <w:t>22</w:t>
            </w:r>
            <w:r w:rsidRPr="00205BC3">
              <w:rPr>
                <w:rFonts w:ascii="Arial" w:hAnsi="Arial" w:cs="Arial"/>
                <w:bCs/>
                <w:sz w:val="24"/>
                <w:szCs w:val="24"/>
              </w:rPr>
              <w:t xml:space="preserve"> - 202</w:t>
            </w:r>
            <w:r w:rsidR="00277373" w:rsidRPr="00205BC3">
              <w:rPr>
                <w:rFonts w:ascii="Arial" w:hAnsi="Arial" w:cs="Arial"/>
                <w:bCs/>
                <w:sz w:val="24"/>
                <w:szCs w:val="24"/>
              </w:rPr>
              <w:t>4</w:t>
            </w:r>
          </w:p>
        </w:tc>
      </w:tr>
    </w:tbl>
    <w:p w14:paraId="14AA2407" w14:textId="77777777" w:rsidR="00D95B58" w:rsidRPr="00205BC3" w:rsidRDefault="00D95B58" w:rsidP="008444D9">
      <w:pPr>
        <w:pStyle w:val="Nzev"/>
        <w:spacing w:before="480" w:after="600"/>
        <w:rPr>
          <w:rFonts w:ascii="Arial" w:hAnsi="Arial" w:cs="Arial"/>
          <w:bCs/>
          <w:szCs w:val="28"/>
          <w:u w:val="single"/>
        </w:rPr>
      </w:pPr>
      <w:r w:rsidRPr="00205BC3">
        <w:rPr>
          <w:rFonts w:ascii="Arial" w:hAnsi="Arial" w:cs="Arial"/>
          <w:bCs/>
          <w:szCs w:val="28"/>
          <w:u w:val="single"/>
        </w:rPr>
        <w:t>VÝZVA K PŘEDKLÁDÁNÍ ŽÁDOSTÍ O POSKYTNUTÍ DOTACE</w:t>
      </w:r>
      <w:bookmarkStart w:id="0" w:name="_GoBack"/>
      <w:bookmarkEnd w:id="0"/>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325"/>
      </w:tblGrid>
      <w:tr w:rsidR="00432FC1" w:rsidRPr="00205BC3" w14:paraId="2DF57BA0" w14:textId="77777777" w:rsidTr="006A2C21">
        <w:trPr>
          <w:cantSplit/>
          <w:trHeight w:val="20"/>
          <w:jc w:val="center"/>
        </w:trPr>
        <w:tc>
          <w:tcPr>
            <w:tcW w:w="5000" w:type="pct"/>
            <w:shd w:val="clear" w:color="auto" w:fill="F2F2F2" w:themeFill="background1" w:themeFillShade="F2"/>
            <w:vAlign w:val="center"/>
          </w:tcPr>
          <w:p w14:paraId="5E34E301" w14:textId="77777777" w:rsidR="0087124A" w:rsidRPr="00205BC3" w:rsidRDefault="0087124A" w:rsidP="006A2C21">
            <w:pPr>
              <w:pStyle w:val="Nzev"/>
              <w:keepNext/>
              <w:numPr>
                <w:ilvl w:val="0"/>
                <w:numId w:val="8"/>
              </w:numPr>
              <w:spacing w:before="120" w:after="120"/>
              <w:ind w:left="357" w:hanging="357"/>
              <w:jc w:val="both"/>
              <w:rPr>
                <w:rFonts w:ascii="Arial" w:hAnsi="Arial" w:cs="Arial"/>
                <w:caps/>
                <w:sz w:val="24"/>
                <w:szCs w:val="24"/>
                <w:u w:val="single"/>
              </w:rPr>
            </w:pPr>
            <w:r w:rsidRPr="00205BC3">
              <w:rPr>
                <w:rFonts w:ascii="Arial" w:hAnsi="Arial" w:cs="Arial"/>
                <w:caps/>
                <w:sz w:val="24"/>
                <w:szCs w:val="24"/>
                <w:u w:val="single"/>
              </w:rPr>
              <w:t>CÍLE PROGRAMU S VAZBOU NA PRIORITY ZLÍNSKÉHO KRAJE</w:t>
            </w:r>
          </w:p>
        </w:tc>
      </w:tr>
    </w:tbl>
    <w:p w14:paraId="3D946FEF" w14:textId="77777777" w:rsidR="000901A5" w:rsidRPr="00205BC3" w:rsidRDefault="000901A5" w:rsidP="00631054">
      <w:pPr>
        <w:pStyle w:val="Odstavecseseznamem"/>
        <w:numPr>
          <w:ilvl w:val="1"/>
          <w:numId w:val="8"/>
        </w:numPr>
        <w:spacing w:before="240" w:after="120" w:line="240" w:lineRule="auto"/>
        <w:ind w:left="652" w:hanging="652"/>
        <w:contextualSpacing w:val="0"/>
        <w:jc w:val="both"/>
        <w:rPr>
          <w:rFonts w:ascii="Arial" w:hAnsi="Arial" w:cs="Arial"/>
          <w:b/>
          <w:caps/>
          <w:spacing w:val="-2"/>
          <w:sz w:val="26"/>
          <w:szCs w:val="26"/>
          <w:u w:val="single"/>
        </w:rPr>
      </w:pPr>
      <w:r w:rsidRPr="00205BC3">
        <w:rPr>
          <w:rFonts w:ascii="Arial" w:hAnsi="Arial" w:cs="Arial"/>
          <w:b/>
          <w:smallCaps/>
          <w:spacing w:val="-2"/>
        </w:rPr>
        <w:t xml:space="preserve">Cíl programu, důvody podpory </w:t>
      </w:r>
      <w:r w:rsidR="00E153D5" w:rsidRPr="00205BC3">
        <w:rPr>
          <w:rFonts w:ascii="Arial" w:hAnsi="Arial" w:cs="Arial"/>
          <w:b/>
          <w:smallCaps/>
          <w:spacing w:val="-2"/>
        </w:rPr>
        <w:t xml:space="preserve">stanoveného účelu </w:t>
      </w:r>
      <w:r w:rsidRPr="00205BC3">
        <w:rPr>
          <w:rFonts w:ascii="Arial" w:hAnsi="Arial" w:cs="Arial"/>
          <w:b/>
          <w:smallCaps/>
          <w:spacing w:val="-2"/>
        </w:rPr>
        <w:t>a očekávané dopady podpory:</w:t>
      </w:r>
    </w:p>
    <w:p w14:paraId="0296F041" w14:textId="0594835B" w:rsidR="000901A5" w:rsidRPr="00205BC3" w:rsidRDefault="00CC6349" w:rsidP="00631054">
      <w:pPr>
        <w:pStyle w:val="Odstavecseseznamem"/>
        <w:spacing w:after="120" w:line="240" w:lineRule="auto"/>
        <w:ind w:left="652"/>
        <w:contextualSpacing w:val="0"/>
        <w:jc w:val="both"/>
        <w:rPr>
          <w:rFonts w:ascii="Arial" w:hAnsi="Arial" w:cs="Arial"/>
          <w:sz w:val="20"/>
          <w:szCs w:val="20"/>
        </w:rPr>
      </w:pPr>
      <w:r w:rsidRPr="00205BC3">
        <w:rPr>
          <w:rFonts w:ascii="Arial" w:hAnsi="Arial" w:cs="Arial"/>
          <w:sz w:val="20"/>
          <w:szCs w:val="20"/>
        </w:rPr>
        <w:t xml:space="preserve">Cílem programu je zpřístupnění bohatého fondu památek </w:t>
      </w:r>
      <w:r w:rsidR="00660F60">
        <w:rPr>
          <w:rFonts w:ascii="Arial" w:hAnsi="Arial" w:cs="Arial"/>
          <w:sz w:val="20"/>
          <w:szCs w:val="20"/>
        </w:rPr>
        <w:t>sakrální</w:t>
      </w:r>
      <w:r w:rsidR="00660F60" w:rsidRPr="00205BC3">
        <w:rPr>
          <w:rFonts w:ascii="Arial" w:hAnsi="Arial" w:cs="Arial"/>
          <w:sz w:val="20"/>
          <w:szCs w:val="20"/>
        </w:rPr>
        <w:t xml:space="preserve"> </w:t>
      </w:r>
      <w:r w:rsidRPr="00205BC3">
        <w:rPr>
          <w:rFonts w:ascii="Arial" w:hAnsi="Arial" w:cs="Arial"/>
          <w:sz w:val="20"/>
          <w:szCs w:val="20"/>
        </w:rPr>
        <w:t>povahy, zejména umělecky a historicky cenných kostelů a jejich mobiliáře. Otevření této části kulturního bohatství široké veřejnosti zvyšuje atraktivitu Zlínského kraje pro obyvatele regionu i pro cestovní ruch a turistiku.</w:t>
      </w:r>
    </w:p>
    <w:p w14:paraId="738BAB93" w14:textId="2BE719C4" w:rsidR="000901A5" w:rsidRPr="00205BC3" w:rsidRDefault="00CC6349" w:rsidP="00631054">
      <w:pPr>
        <w:pStyle w:val="Odstavecseseznamem"/>
        <w:spacing w:after="120" w:line="240" w:lineRule="auto"/>
        <w:ind w:left="652"/>
        <w:contextualSpacing w:val="0"/>
        <w:jc w:val="both"/>
        <w:rPr>
          <w:rFonts w:ascii="Arial" w:hAnsi="Arial" w:cs="Arial"/>
          <w:sz w:val="20"/>
          <w:szCs w:val="20"/>
        </w:rPr>
      </w:pPr>
      <w:r w:rsidRPr="00205BC3">
        <w:rPr>
          <w:rFonts w:ascii="Arial" w:hAnsi="Arial" w:cs="Arial"/>
          <w:sz w:val="20"/>
          <w:szCs w:val="20"/>
        </w:rPr>
        <w:t>Důvodem poskytnutí dotace je zlepšení a rozšíření nabídky cílů cestovního ruchu</w:t>
      </w:r>
      <w:r w:rsidR="008F653E" w:rsidRPr="00205BC3">
        <w:rPr>
          <w:rFonts w:ascii="Arial" w:hAnsi="Arial" w:cs="Arial"/>
          <w:sz w:val="20"/>
          <w:szCs w:val="20"/>
        </w:rPr>
        <w:t>, rozvoj všeobecné vzdělanosti, duchovní kultury a posílení kulturně historického sebevědomí obyvatel kraje zpřístupněním vybraných sakrálních objektů</w:t>
      </w:r>
      <w:r w:rsidRPr="00205BC3">
        <w:rPr>
          <w:rFonts w:ascii="Arial" w:hAnsi="Arial" w:cs="Arial"/>
          <w:sz w:val="20"/>
          <w:szCs w:val="20"/>
        </w:rPr>
        <w:t xml:space="preserve"> ve Zlínském kraji.</w:t>
      </w:r>
    </w:p>
    <w:p w14:paraId="50422EEC" w14:textId="77777777" w:rsidR="000901A5" w:rsidRPr="00205BC3" w:rsidRDefault="00CC6349" w:rsidP="00631054">
      <w:pPr>
        <w:pStyle w:val="Odstavecseseznamem"/>
        <w:spacing w:after="120" w:line="240" w:lineRule="auto"/>
        <w:ind w:left="652"/>
        <w:contextualSpacing w:val="0"/>
        <w:jc w:val="both"/>
        <w:rPr>
          <w:rFonts w:ascii="Arial" w:hAnsi="Arial" w:cs="Arial"/>
          <w:sz w:val="20"/>
          <w:szCs w:val="20"/>
        </w:rPr>
      </w:pPr>
      <w:r w:rsidRPr="00205BC3">
        <w:rPr>
          <w:rFonts w:ascii="Arial" w:hAnsi="Arial" w:cs="Arial"/>
          <w:sz w:val="20"/>
          <w:szCs w:val="20"/>
        </w:rPr>
        <w:t>V rámci uvedené dotace jsou očekávány následující dopady: zpřístupnění historicky cenných či jinak zajímavých sakrálních atraktivních objektů široké veřejnosti zvýší atraktivitu Zlínského kraje v kulturní a duchovní oblasti pro obyvatele regionu a pro návštěvníky a turisty. Dopadem programu bude také posilování identifikace občanů Zlínského kraje s místem, obcí, farností a krajem. Program napomůže zlepšení ochrany objektů; památka, v níž je průvodce a pravidelný návštěvnický režim, je méně ohrožena krádežemi a vandalstvím.</w:t>
      </w:r>
    </w:p>
    <w:p w14:paraId="160F02B5" w14:textId="77777777" w:rsidR="000901A5" w:rsidRPr="00205BC3" w:rsidRDefault="000901A5" w:rsidP="00631054">
      <w:pPr>
        <w:pStyle w:val="Odstavecseseznamem"/>
        <w:numPr>
          <w:ilvl w:val="1"/>
          <w:numId w:val="8"/>
        </w:numPr>
        <w:tabs>
          <w:tab w:val="left" w:pos="851"/>
        </w:tabs>
        <w:spacing w:before="240" w:after="120" w:line="240" w:lineRule="auto"/>
        <w:ind w:left="652" w:hanging="652"/>
        <w:contextualSpacing w:val="0"/>
        <w:jc w:val="both"/>
        <w:rPr>
          <w:rFonts w:ascii="Arial" w:hAnsi="Arial" w:cs="Arial"/>
          <w:b/>
          <w:smallCaps/>
        </w:rPr>
      </w:pPr>
      <w:r w:rsidRPr="00205BC3">
        <w:rPr>
          <w:rFonts w:ascii="Arial" w:hAnsi="Arial" w:cs="Arial"/>
          <w:b/>
          <w:smallCaps/>
        </w:rPr>
        <w:t>Soulad se strategickými a odvětvovými koncepcemi:</w:t>
      </w:r>
    </w:p>
    <w:p w14:paraId="58E78D9A" w14:textId="77777777" w:rsidR="00015405" w:rsidRPr="00205BC3" w:rsidRDefault="00015405" w:rsidP="0085496F">
      <w:pPr>
        <w:pStyle w:val="Odstavecseseznamem"/>
        <w:tabs>
          <w:tab w:val="left" w:pos="851"/>
        </w:tabs>
        <w:spacing w:beforeLines="60" w:before="144" w:after="480" w:line="240" w:lineRule="auto"/>
        <w:ind w:left="709"/>
        <w:jc w:val="both"/>
        <w:rPr>
          <w:rFonts w:ascii="Arial" w:hAnsi="Arial" w:cs="Arial"/>
          <w:sz w:val="20"/>
          <w:szCs w:val="20"/>
        </w:rPr>
      </w:pPr>
      <w:r w:rsidRPr="00205BC3">
        <w:rPr>
          <w:rFonts w:ascii="Arial" w:hAnsi="Arial" w:cs="Arial"/>
          <w:sz w:val="20"/>
          <w:szCs w:val="20"/>
        </w:rPr>
        <w:t>Strategie rozvoje Zlínského kraje 2030 – pilíř č. 2, prioritní oblast 2.4.1 Zajistit ochranu a rozvoj kulturního dědictví regionu a 2.4.2 Přispívat k posilování role kulturních institucí regionu</w:t>
      </w:r>
    </w:p>
    <w:tbl>
      <w:tblPr>
        <w:tblStyle w:val="Mkatabulky"/>
        <w:tblW w:w="4992"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310"/>
      </w:tblGrid>
      <w:tr w:rsidR="00432FC1" w:rsidRPr="00205BC3" w14:paraId="444C10A7" w14:textId="77777777" w:rsidTr="006A2C21">
        <w:trPr>
          <w:cantSplit/>
          <w:trHeight w:val="20"/>
          <w:jc w:val="center"/>
        </w:trPr>
        <w:tc>
          <w:tcPr>
            <w:tcW w:w="5000" w:type="pct"/>
            <w:tcBorders>
              <w:bottom w:val="double" w:sz="4" w:space="0" w:color="7F7F7F" w:themeColor="text1" w:themeTint="80"/>
            </w:tcBorders>
            <w:shd w:val="clear" w:color="auto" w:fill="F2F2F2" w:themeFill="background1" w:themeFillShade="F2"/>
            <w:vAlign w:val="center"/>
          </w:tcPr>
          <w:p w14:paraId="46304175" w14:textId="77777777" w:rsidR="003A3638" w:rsidRPr="00205BC3" w:rsidRDefault="003A3638" w:rsidP="006A2C21">
            <w:pPr>
              <w:pStyle w:val="Nzev"/>
              <w:keepNext/>
              <w:numPr>
                <w:ilvl w:val="0"/>
                <w:numId w:val="8"/>
              </w:numPr>
              <w:spacing w:before="120" w:after="120"/>
              <w:ind w:left="357" w:hanging="357"/>
              <w:contextualSpacing/>
              <w:jc w:val="both"/>
              <w:rPr>
                <w:rFonts w:ascii="Arial" w:hAnsi="Arial" w:cs="Arial"/>
                <w:caps/>
                <w:sz w:val="24"/>
                <w:szCs w:val="24"/>
                <w:u w:val="single"/>
              </w:rPr>
            </w:pPr>
            <w:r w:rsidRPr="00205BC3">
              <w:rPr>
                <w:rFonts w:ascii="Arial" w:hAnsi="Arial" w:cs="Arial"/>
                <w:caps/>
                <w:sz w:val="24"/>
                <w:szCs w:val="24"/>
                <w:u w:val="single"/>
              </w:rPr>
              <w:t>LHŮTA PRO POD</w:t>
            </w:r>
            <w:r w:rsidR="00DD5AEB" w:rsidRPr="00205BC3">
              <w:rPr>
                <w:rFonts w:ascii="Arial" w:hAnsi="Arial" w:cs="Arial"/>
                <w:caps/>
                <w:sz w:val="24"/>
                <w:szCs w:val="24"/>
                <w:u w:val="single"/>
              </w:rPr>
              <w:t>ÁNÍ ŽÁDOSTI O POSKYTNUTÍ DOTACE</w:t>
            </w:r>
          </w:p>
        </w:tc>
      </w:tr>
    </w:tbl>
    <w:p w14:paraId="3527A6C4" w14:textId="1F76938C" w:rsidR="000901A5" w:rsidRPr="00205BC3" w:rsidRDefault="000901A5" w:rsidP="002866A1">
      <w:pPr>
        <w:tabs>
          <w:tab w:val="left" w:pos="8130"/>
        </w:tabs>
        <w:spacing w:beforeLines="60" w:before="144" w:afterLines="60" w:after="144" w:line="240" w:lineRule="auto"/>
        <w:jc w:val="both"/>
        <w:rPr>
          <w:rFonts w:ascii="Arial" w:hAnsi="Arial" w:cs="Arial"/>
          <w:sz w:val="20"/>
          <w:szCs w:val="20"/>
        </w:rPr>
      </w:pPr>
      <w:r w:rsidRPr="00205BC3">
        <w:rPr>
          <w:rFonts w:ascii="Arial" w:hAnsi="Arial" w:cs="Arial"/>
          <w:sz w:val="20"/>
          <w:szCs w:val="20"/>
          <w:u w:val="single"/>
        </w:rPr>
        <w:t xml:space="preserve">Žadatel může předložit Žádost o poskytnutí </w:t>
      </w:r>
      <w:r w:rsidR="00D95B58" w:rsidRPr="00205BC3">
        <w:rPr>
          <w:rFonts w:ascii="Arial" w:hAnsi="Arial" w:cs="Arial"/>
          <w:sz w:val="20"/>
          <w:szCs w:val="20"/>
          <w:u w:val="single"/>
        </w:rPr>
        <w:t>dotace</w:t>
      </w:r>
      <w:r w:rsidR="00D95B58" w:rsidRPr="00205BC3">
        <w:rPr>
          <w:rFonts w:ascii="Arial" w:hAnsi="Arial" w:cs="Arial"/>
          <w:sz w:val="20"/>
          <w:szCs w:val="20"/>
        </w:rPr>
        <w:t xml:space="preserve"> </w:t>
      </w:r>
      <w:r w:rsidR="000C14E8" w:rsidRPr="00205BC3">
        <w:rPr>
          <w:rFonts w:ascii="Arial" w:hAnsi="Arial" w:cs="Arial"/>
          <w:sz w:val="20"/>
          <w:szCs w:val="20"/>
        </w:rPr>
        <w:t xml:space="preserve">(dále jen „Žádost“) </w:t>
      </w:r>
      <w:r w:rsidR="00483771" w:rsidRPr="00205BC3">
        <w:rPr>
          <w:rFonts w:ascii="Arial" w:hAnsi="Arial" w:cs="Arial"/>
          <w:sz w:val="20"/>
          <w:szCs w:val="20"/>
          <w:u w:val="single"/>
        </w:rPr>
        <w:t>ve</w:t>
      </w:r>
      <w:r w:rsidR="00CC4FD9" w:rsidRPr="00205BC3">
        <w:rPr>
          <w:rFonts w:ascii="Arial" w:hAnsi="Arial" w:cs="Arial"/>
          <w:sz w:val="20"/>
          <w:szCs w:val="20"/>
          <w:u w:val="single"/>
        </w:rPr>
        <w:t> </w:t>
      </w:r>
      <w:r w:rsidR="00483771" w:rsidRPr="00205BC3">
        <w:rPr>
          <w:rFonts w:ascii="Arial" w:hAnsi="Arial" w:cs="Arial"/>
          <w:sz w:val="20"/>
          <w:szCs w:val="20"/>
          <w:u w:val="single"/>
        </w:rPr>
        <w:t>lhůtě</w:t>
      </w:r>
      <w:r w:rsidRPr="00205BC3">
        <w:rPr>
          <w:rFonts w:ascii="Arial" w:hAnsi="Arial" w:cs="Arial"/>
          <w:sz w:val="20"/>
          <w:szCs w:val="20"/>
          <w:u w:val="single"/>
        </w:rPr>
        <w:t>:</w:t>
      </w:r>
      <w:r w:rsidRPr="00205BC3">
        <w:rPr>
          <w:rFonts w:ascii="Arial" w:hAnsi="Arial" w:cs="Arial"/>
          <w:sz w:val="20"/>
          <w:szCs w:val="20"/>
        </w:rPr>
        <w:t xml:space="preserve"> </w:t>
      </w:r>
      <w:r w:rsidR="00861A36">
        <w:rPr>
          <w:rFonts w:ascii="Arial" w:hAnsi="Arial" w:cs="Arial"/>
          <w:sz w:val="20"/>
          <w:szCs w:val="20"/>
        </w:rPr>
        <w:tab/>
      </w:r>
      <w:r w:rsidR="00861A36">
        <w:rPr>
          <w:rFonts w:ascii="Arial" w:hAnsi="Arial" w:cs="Arial"/>
          <w:sz w:val="20"/>
          <w:szCs w:val="20"/>
        </w:rPr>
        <w:br/>
      </w:r>
      <w:r w:rsidR="00C74219" w:rsidRPr="00205BC3">
        <w:rPr>
          <w:rFonts w:ascii="Arial" w:hAnsi="Arial" w:cs="Arial"/>
          <w:b/>
          <w:sz w:val="20"/>
          <w:szCs w:val="20"/>
        </w:rPr>
        <w:t>od 2</w:t>
      </w:r>
      <w:r w:rsidR="00861A36">
        <w:rPr>
          <w:rFonts w:ascii="Arial" w:hAnsi="Arial" w:cs="Arial"/>
          <w:b/>
          <w:sz w:val="20"/>
          <w:szCs w:val="20"/>
        </w:rPr>
        <w:t>4</w:t>
      </w:r>
      <w:r w:rsidR="00C74219" w:rsidRPr="00205BC3">
        <w:rPr>
          <w:rFonts w:ascii="Arial" w:hAnsi="Arial" w:cs="Arial"/>
          <w:b/>
          <w:sz w:val="20"/>
          <w:szCs w:val="20"/>
        </w:rPr>
        <w:t>.</w:t>
      </w:r>
      <w:r w:rsidR="00A60EC6" w:rsidRPr="00205BC3">
        <w:rPr>
          <w:rFonts w:ascii="Arial" w:hAnsi="Arial" w:cs="Arial"/>
          <w:b/>
          <w:sz w:val="20"/>
          <w:szCs w:val="20"/>
        </w:rPr>
        <w:t xml:space="preserve"> </w:t>
      </w:r>
      <w:r w:rsidR="00C74219" w:rsidRPr="00205BC3">
        <w:rPr>
          <w:rFonts w:ascii="Arial" w:hAnsi="Arial" w:cs="Arial"/>
          <w:b/>
          <w:sz w:val="20"/>
          <w:szCs w:val="20"/>
        </w:rPr>
        <w:t>1.</w:t>
      </w:r>
      <w:r w:rsidR="00A60EC6" w:rsidRPr="00205BC3">
        <w:rPr>
          <w:rFonts w:ascii="Arial" w:hAnsi="Arial" w:cs="Arial"/>
          <w:b/>
          <w:sz w:val="20"/>
          <w:szCs w:val="20"/>
        </w:rPr>
        <w:t xml:space="preserve"> </w:t>
      </w:r>
      <w:r w:rsidR="00C74219" w:rsidRPr="00205BC3">
        <w:rPr>
          <w:rFonts w:ascii="Arial" w:hAnsi="Arial" w:cs="Arial"/>
          <w:b/>
          <w:sz w:val="20"/>
          <w:szCs w:val="20"/>
        </w:rPr>
        <w:t>20</w:t>
      </w:r>
      <w:r w:rsidR="00277373" w:rsidRPr="00205BC3">
        <w:rPr>
          <w:rFonts w:ascii="Arial" w:hAnsi="Arial" w:cs="Arial"/>
          <w:b/>
          <w:sz w:val="20"/>
          <w:szCs w:val="20"/>
        </w:rPr>
        <w:t>22</w:t>
      </w:r>
      <w:r w:rsidR="00C74219" w:rsidRPr="00205BC3">
        <w:rPr>
          <w:rFonts w:ascii="Arial" w:hAnsi="Arial" w:cs="Arial"/>
          <w:b/>
          <w:sz w:val="20"/>
          <w:szCs w:val="20"/>
        </w:rPr>
        <w:t xml:space="preserve"> </w:t>
      </w:r>
      <w:r w:rsidR="00AB27DB" w:rsidRPr="00205BC3">
        <w:rPr>
          <w:rFonts w:ascii="Arial" w:hAnsi="Arial" w:cs="Arial"/>
          <w:b/>
          <w:sz w:val="20"/>
          <w:szCs w:val="20"/>
        </w:rPr>
        <w:t>–</w:t>
      </w:r>
      <w:r w:rsidR="00C74219" w:rsidRPr="00205BC3">
        <w:rPr>
          <w:rFonts w:ascii="Arial" w:hAnsi="Arial" w:cs="Arial"/>
          <w:b/>
          <w:sz w:val="20"/>
          <w:szCs w:val="20"/>
        </w:rPr>
        <w:t xml:space="preserve"> do</w:t>
      </w:r>
      <w:r w:rsidR="00AB27DB" w:rsidRPr="00205BC3">
        <w:rPr>
          <w:rFonts w:ascii="Arial" w:hAnsi="Arial" w:cs="Arial"/>
          <w:b/>
          <w:sz w:val="20"/>
          <w:szCs w:val="20"/>
        </w:rPr>
        <w:t> </w:t>
      </w:r>
      <w:r w:rsidR="00861A36">
        <w:rPr>
          <w:rFonts w:ascii="Arial" w:hAnsi="Arial" w:cs="Arial"/>
          <w:b/>
          <w:sz w:val="20"/>
          <w:szCs w:val="20"/>
        </w:rPr>
        <w:t>8</w:t>
      </w:r>
      <w:r w:rsidR="00C74219" w:rsidRPr="00205BC3">
        <w:rPr>
          <w:rFonts w:ascii="Arial" w:hAnsi="Arial" w:cs="Arial"/>
          <w:b/>
          <w:sz w:val="20"/>
          <w:szCs w:val="20"/>
        </w:rPr>
        <w:t>.</w:t>
      </w:r>
      <w:r w:rsidR="00A60EC6" w:rsidRPr="00205BC3">
        <w:rPr>
          <w:rFonts w:ascii="Arial" w:hAnsi="Arial" w:cs="Arial"/>
          <w:b/>
          <w:sz w:val="20"/>
          <w:szCs w:val="20"/>
        </w:rPr>
        <w:t> </w:t>
      </w:r>
      <w:r w:rsidR="00C74219" w:rsidRPr="00205BC3">
        <w:rPr>
          <w:rFonts w:ascii="Arial" w:hAnsi="Arial" w:cs="Arial"/>
          <w:b/>
          <w:sz w:val="20"/>
          <w:szCs w:val="20"/>
        </w:rPr>
        <w:t>2.</w:t>
      </w:r>
      <w:r w:rsidR="00A60EC6" w:rsidRPr="00205BC3">
        <w:rPr>
          <w:rFonts w:ascii="Arial" w:hAnsi="Arial" w:cs="Arial"/>
          <w:b/>
          <w:sz w:val="20"/>
          <w:szCs w:val="20"/>
        </w:rPr>
        <w:t xml:space="preserve"> </w:t>
      </w:r>
      <w:r w:rsidR="00C74219" w:rsidRPr="00205BC3">
        <w:rPr>
          <w:rFonts w:ascii="Arial" w:hAnsi="Arial" w:cs="Arial"/>
          <w:b/>
          <w:sz w:val="20"/>
          <w:szCs w:val="20"/>
        </w:rPr>
        <w:t>20</w:t>
      </w:r>
      <w:r w:rsidR="00277373" w:rsidRPr="00205BC3">
        <w:rPr>
          <w:rFonts w:ascii="Arial" w:hAnsi="Arial" w:cs="Arial"/>
          <w:b/>
          <w:sz w:val="20"/>
          <w:szCs w:val="20"/>
        </w:rPr>
        <w:t>22</w:t>
      </w:r>
      <w:r w:rsidRPr="00205BC3">
        <w:rPr>
          <w:rFonts w:ascii="Arial" w:hAnsi="Arial" w:cs="Arial"/>
          <w:b/>
          <w:sz w:val="20"/>
          <w:szCs w:val="20"/>
        </w:rPr>
        <w:t xml:space="preserve"> do</w:t>
      </w:r>
      <w:r w:rsidR="00CC4FD9" w:rsidRPr="00205BC3">
        <w:rPr>
          <w:rFonts w:ascii="Arial" w:hAnsi="Arial" w:cs="Arial"/>
          <w:b/>
          <w:sz w:val="20"/>
          <w:szCs w:val="20"/>
        </w:rPr>
        <w:t> </w:t>
      </w:r>
      <w:r w:rsidR="007D43AF" w:rsidRPr="00205BC3">
        <w:rPr>
          <w:rFonts w:ascii="Arial" w:hAnsi="Arial" w:cs="Arial"/>
          <w:b/>
          <w:sz w:val="20"/>
          <w:szCs w:val="20"/>
        </w:rPr>
        <w:t>12</w:t>
      </w:r>
      <w:r w:rsidRPr="00205BC3">
        <w:rPr>
          <w:rFonts w:ascii="Arial" w:hAnsi="Arial" w:cs="Arial"/>
          <w:b/>
          <w:sz w:val="20"/>
          <w:szCs w:val="20"/>
        </w:rPr>
        <w:t>:</w:t>
      </w:r>
      <w:r w:rsidR="007D43AF" w:rsidRPr="00205BC3">
        <w:rPr>
          <w:rFonts w:ascii="Arial" w:hAnsi="Arial" w:cs="Arial"/>
          <w:b/>
          <w:sz w:val="20"/>
          <w:szCs w:val="20"/>
        </w:rPr>
        <w:t>00</w:t>
      </w:r>
      <w:r w:rsidRPr="00205BC3">
        <w:rPr>
          <w:rFonts w:ascii="Arial" w:hAnsi="Arial" w:cs="Arial"/>
          <w:b/>
          <w:sz w:val="20"/>
          <w:szCs w:val="20"/>
        </w:rPr>
        <w:t xml:space="preserve"> hodin. </w:t>
      </w:r>
    </w:p>
    <w:p w14:paraId="4D358DB6" w14:textId="77777777" w:rsidR="000901A5" w:rsidRPr="00205BC3" w:rsidRDefault="000901A5" w:rsidP="00A61BFA">
      <w:pPr>
        <w:tabs>
          <w:tab w:val="left" w:pos="8130"/>
        </w:tabs>
        <w:spacing w:before="120" w:after="120" w:line="240" w:lineRule="auto"/>
        <w:jc w:val="both"/>
        <w:rPr>
          <w:rFonts w:ascii="Arial" w:hAnsi="Arial" w:cs="Arial"/>
          <w:sz w:val="20"/>
          <w:szCs w:val="20"/>
        </w:rPr>
      </w:pPr>
      <w:r w:rsidRPr="00205BC3">
        <w:rPr>
          <w:rFonts w:ascii="Arial" w:hAnsi="Arial" w:cs="Arial"/>
          <w:sz w:val="20"/>
          <w:szCs w:val="20"/>
        </w:rPr>
        <w:t>V této lhůtě je nutné Žádost doručit na adresu:</w:t>
      </w:r>
      <w:r w:rsidR="00CC4FD9" w:rsidRPr="00205BC3">
        <w:rPr>
          <w:rFonts w:ascii="Arial" w:hAnsi="Arial" w:cs="Arial"/>
          <w:sz w:val="20"/>
          <w:szCs w:val="20"/>
        </w:rPr>
        <w:t xml:space="preserve"> </w:t>
      </w:r>
      <w:r w:rsidRPr="00205BC3">
        <w:rPr>
          <w:rFonts w:ascii="Arial" w:hAnsi="Arial" w:cs="Arial"/>
          <w:sz w:val="20"/>
          <w:szCs w:val="20"/>
        </w:rPr>
        <w:t xml:space="preserve">Zlínský kraj, Krajský úřad Zlínského kraje, </w:t>
      </w:r>
      <w:r w:rsidR="00CC4FD9" w:rsidRPr="00205BC3">
        <w:rPr>
          <w:rFonts w:ascii="Arial" w:hAnsi="Arial" w:cs="Arial"/>
          <w:sz w:val="20"/>
          <w:szCs w:val="20"/>
        </w:rPr>
        <w:t xml:space="preserve">Odbor </w:t>
      </w:r>
      <w:r w:rsidR="001B20C4" w:rsidRPr="00205BC3">
        <w:rPr>
          <w:rFonts w:ascii="Arial" w:hAnsi="Arial" w:cs="Arial"/>
          <w:sz w:val="20"/>
          <w:szCs w:val="20"/>
        </w:rPr>
        <w:t>kultury a památkové péče</w:t>
      </w:r>
      <w:r w:rsidRPr="00205BC3">
        <w:rPr>
          <w:rFonts w:ascii="Arial" w:hAnsi="Arial" w:cs="Arial"/>
          <w:sz w:val="20"/>
          <w:szCs w:val="20"/>
        </w:rPr>
        <w:t>, třída T. Bati 21, 761 90 Zlín</w:t>
      </w:r>
      <w:r w:rsidR="009339C8" w:rsidRPr="00205BC3">
        <w:rPr>
          <w:rFonts w:ascii="Arial" w:hAnsi="Arial" w:cs="Arial"/>
          <w:sz w:val="20"/>
          <w:szCs w:val="20"/>
        </w:rPr>
        <w:t xml:space="preserve">, popř. zaslat pomocí datové schránky </w:t>
      </w:r>
      <w:r w:rsidR="009339C8" w:rsidRPr="00205BC3">
        <w:rPr>
          <w:rFonts w:ascii="Arial" w:hAnsi="Arial" w:cs="Arial"/>
          <w:sz w:val="20"/>
        </w:rPr>
        <w:t xml:space="preserve">(ID datové schránky Zlínského kraje: </w:t>
      </w:r>
      <w:r w:rsidR="009339C8" w:rsidRPr="00205BC3">
        <w:rPr>
          <w:rFonts w:ascii="Arial" w:hAnsi="Arial" w:cs="Arial"/>
          <w:spacing w:val="10"/>
          <w:sz w:val="20"/>
        </w:rPr>
        <w:t>scsbwku</w:t>
      </w:r>
      <w:r w:rsidR="009339C8" w:rsidRPr="00205BC3">
        <w:rPr>
          <w:rFonts w:ascii="Arial" w:hAnsi="Arial" w:cs="Arial"/>
          <w:sz w:val="20"/>
        </w:rPr>
        <w:t>)</w:t>
      </w:r>
      <w:r w:rsidRPr="00205BC3">
        <w:rPr>
          <w:rFonts w:ascii="Arial" w:hAnsi="Arial" w:cs="Arial"/>
          <w:sz w:val="20"/>
          <w:szCs w:val="20"/>
        </w:rPr>
        <w:t xml:space="preserve">. </w:t>
      </w:r>
    </w:p>
    <w:p w14:paraId="1A8A5729" w14:textId="2EBAC6BC" w:rsidR="00197F39" w:rsidRDefault="000901A5" w:rsidP="00A61BFA">
      <w:pPr>
        <w:tabs>
          <w:tab w:val="left" w:pos="8130"/>
        </w:tabs>
        <w:spacing w:before="120" w:after="120" w:line="240" w:lineRule="auto"/>
        <w:jc w:val="both"/>
        <w:rPr>
          <w:rFonts w:ascii="Arial" w:hAnsi="Arial" w:cs="Arial"/>
          <w:sz w:val="20"/>
          <w:szCs w:val="20"/>
        </w:rPr>
      </w:pPr>
      <w:r w:rsidRPr="00205BC3">
        <w:rPr>
          <w:rFonts w:ascii="Arial" w:hAnsi="Arial" w:cs="Arial"/>
          <w:sz w:val="20"/>
          <w:szCs w:val="20"/>
        </w:rPr>
        <w:t xml:space="preserve">Žádosti doručené po </w:t>
      </w:r>
      <w:r w:rsidR="00483771" w:rsidRPr="00205BC3">
        <w:rPr>
          <w:rFonts w:ascii="Arial" w:hAnsi="Arial" w:cs="Arial"/>
          <w:sz w:val="20"/>
          <w:szCs w:val="20"/>
        </w:rPr>
        <w:t>této lhůtě</w:t>
      </w:r>
      <w:r w:rsidR="00916B1A" w:rsidRPr="00205BC3">
        <w:rPr>
          <w:rFonts w:ascii="Arial" w:hAnsi="Arial" w:cs="Arial"/>
          <w:sz w:val="20"/>
          <w:szCs w:val="20"/>
        </w:rPr>
        <w:t xml:space="preserve"> či doručené na jiné adresy</w:t>
      </w:r>
      <w:r w:rsidR="008D001C" w:rsidRPr="00205BC3">
        <w:rPr>
          <w:rFonts w:ascii="Arial" w:hAnsi="Arial" w:cs="Arial"/>
          <w:sz w:val="20"/>
          <w:szCs w:val="20"/>
        </w:rPr>
        <w:t xml:space="preserve"> nebudou otevřeny, </w:t>
      </w:r>
      <w:r w:rsidRPr="00205BC3">
        <w:rPr>
          <w:rFonts w:ascii="Arial" w:hAnsi="Arial" w:cs="Arial"/>
          <w:sz w:val="20"/>
          <w:szCs w:val="20"/>
        </w:rPr>
        <w:t>budou</w:t>
      </w:r>
      <w:r w:rsidR="0063582F" w:rsidRPr="00205BC3">
        <w:rPr>
          <w:rFonts w:ascii="Arial" w:hAnsi="Arial" w:cs="Arial"/>
          <w:sz w:val="20"/>
          <w:szCs w:val="20"/>
        </w:rPr>
        <w:t xml:space="preserve"> archivovány a </w:t>
      </w:r>
      <w:r w:rsidRPr="00205BC3">
        <w:rPr>
          <w:rFonts w:ascii="Arial" w:hAnsi="Arial" w:cs="Arial"/>
          <w:sz w:val="20"/>
          <w:szCs w:val="20"/>
        </w:rPr>
        <w:t>vyřazeny z hodnocení z důvodu ne</w:t>
      </w:r>
      <w:r w:rsidR="00ED785C" w:rsidRPr="00205BC3">
        <w:rPr>
          <w:rFonts w:ascii="Arial" w:hAnsi="Arial" w:cs="Arial"/>
          <w:sz w:val="20"/>
          <w:szCs w:val="20"/>
        </w:rPr>
        <w:t>s</w:t>
      </w:r>
      <w:r w:rsidRPr="00205BC3">
        <w:rPr>
          <w:rFonts w:ascii="Arial" w:hAnsi="Arial" w:cs="Arial"/>
          <w:sz w:val="20"/>
          <w:szCs w:val="20"/>
        </w:rPr>
        <w:t>plnění podmínek nastavených Programem.</w:t>
      </w:r>
      <w:r w:rsidR="0063582F" w:rsidRPr="00205BC3">
        <w:rPr>
          <w:rFonts w:ascii="Arial" w:hAnsi="Arial" w:cs="Arial"/>
          <w:sz w:val="20"/>
          <w:szCs w:val="20"/>
        </w:rPr>
        <w:t xml:space="preserve"> Žadatel </w:t>
      </w:r>
      <w:r w:rsidR="004B1CDB" w:rsidRPr="00205BC3">
        <w:rPr>
          <w:rFonts w:ascii="Arial" w:hAnsi="Arial" w:cs="Arial"/>
          <w:sz w:val="20"/>
          <w:szCs w:val="20"/>
        </w:rPr>
        <w:t xml:space="preserve">může ve lhůtě 30 kalendářních dnů </w:t>
      </w:r>
      <w:r w:rsidR="00D9381E" w:rsidRPr="00205BC3">
        <w:rPr>
          <w:rFonts w:ascii="Arial" w:hAnsi="Arial" w:cs="Arial"/>
          <w:sz w:val="20"/>
          <w:szCs w:val="20"/>
        </w:rPr>
        <w:t>o</w:t>
      </w:r>
      <w:r w:rsidR="004B1CDB" w:rsidRPr="00205BC3">
        <w:rPr>
          <w:rFonts w:ascii="Arial" w:hAnsi="Arial" w:cs="Arial"/>
          <w:sz w:val="20"/>
          <w:szCs w:val="20"/>
        </w:rPr>
        <w:t xml:space="preserve">d doručení písemného vyrozumění o nesplnění podmínek administrativní shody a kontroly přijatelnosti </w:t>
      </w:r>
      <w:r w:rsidR="0063582F" w:rsidRPr="00205BC3">
        <w:rPr>
          <w:rFonts w:ascii="Arial" w:hAnsi="Arial" w:cs="Arial"/>
          <w:sz w:val="20"/>
          <w:szCs w:val="20"/>
        </w:rPr>
        <w:t xml:space="preserve">písemně požádat o vrácení příloh doložených k opožděně doručené </w:t>
      </w:r>
      <w:r w:rsidR="00780644" w:rsidRPr="00205BC3">
        <w:rPr>
          <w:rFonts w:ascii="Arial" w:hAnsi="Arial" w:cs="Arial"/>
          <w:sz w:val="20"/>
          <w:szCs w:val="20"/>
        </w:rPr>
        <w:t xml:space="preserve">Žádosti s uvedením registračního čísla Žádosti, </w:t>
      </w:r>
      <w:r w:rsidR="00594135" w:rsidRPr="00205BC3">
        <w:rPr>
          <w:rFonts w:ascii="Arial" w:hAnsi="Arial" w:cs="Arial"/>
          <w:sz w:val="20"/>
          <w:szCs w:val="20"/>
        </w:rPr>
        <w:t xml:space="preserve">názvu projektu, </w:t>
      </w:r>
      <w:r w:rsidR="008D001C" w:rsidRPr="00205BC3">
        <w:rPr>
          <w:rFonts w:ascii="Arial" w:hAnsi="Arial" w:cs="Arial"/>
          <w:sz w:val="20"/>
          <w:szCs w:val="20"/>
        </w:rPr>
        <w:t xml:space="preserve">identifikačních údajů žadatele a telefonního kontaktu s konkretizací příloh </w:t>
      </w:r>
      <w:r w:rsidR="004309CE" w:rsidRPr="00205BC3">
        <w:rPr>
          <w:rFonts w:ascii="Arial" w:hAnsi="Arial" w:cs="Arial"/>
          <w:sz w:val="20"/>
          <w:szCs w:val="20"/>
        </w:rPr>
        <w:t>požadovaných k vrácení.</w:t>
      </w:r>
      <w:r w:rsidR="008D001C" w:rsidRPr="00205BC3">
        <w:rPr>
          <w:rFonts w:ascii="Arial" w:hAnsi="Arial" w:cs="Arial"/>
          <w:sz w:val="20"/>
          <w:szCs w:val="20"/>
        </w:rPr>
        <w:t xml:space="preserve"> Opožděně d</w:t>
      </w:r>
      <w:r w:rsidR="00B3536B" w:rsidRPr="00205BC3">
        <w:rPr>
          <w:rFonts w:ascii="Arial" w:hAnsi="Arial" w:cs="Arial"/>
          <w:sz w:val="20"/>
          <w:szCs w:val="20"/>
        </w:rPr>
        <w:t>oručená obálka bude otevřena za </w:t>
      </w:r>
      <w:r w:rsidR="008D001C" w:rsidRPr="00205BC3">
        <w:rPr>
          <w:rFonts w:ascii="Arial" w:hAnsi="Arial" w:cs="Arial"/>
          <w:sz w:val="20"/>
          <w:szCs w:val="20"/>
        </w:rPr>
        <w:t>přítomnosti žadatele požadujícího vrácení příloh. Poža</w:t>
      </w:r>
      <w:r w:rsidR="00B3536B" w:rsidRPr="00205BC3">
        <w:rPr>
          <w:rFonts w:ascii="Arial" w:hAnsi="Arial" w:cs="Arial"/>
          <w:sz w:val="20"/>
          <w:szCs w:val="20"/>
        </w:rPr>
        <w:t>dované přílohy budou vráceny na </w:t>
      </w:r>
      <w:r w:rsidR="008D001C" w:rsidRPr="00205BC3">
        <w:rPr>
          <w:rFonts w:ascii="Arial" w:hAnsi="Arial" w:cs="Arial"/>
          <w:sz w:val="20"/>
          <w:szCs w:val="20"/>
        </w:rPr>
        <w:t>základě předávacího protokolu</w:t>
      </w:r>
      <w:r w:rsidR="001D64D1" w:rsidRPr="00205BC3">
        <w:rPr>
          <w:rFonts w:ascii="Arial" w:hAnsi="Arial" w:cs="Arial"/>
          <w:sz w:val="20"/>
          <w:szCs w:val="20"/>
        </w:rPr>
        <w:t>.</w:t>
      </w:r>
    </w:p>
    <w:p w14:paraId="4E66F93B" w14:textId="77777777" w:rsidR="00660F60" w:rsidRPr="00205BC3" w:rsidRDefault="00660F60" w:rsidP="00A61BFA">
      <w:pPr>
        <w:tabs>
          <w:tab w:val="left" w:pos="8130"/>
        </w:tabs>
        <w:spacing w:before="120" w:after="120" w:line="240" w:lineRule="auto"/>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325"/>
      </w:tblGrid>
      <w:tr w:rsidR="00432FC1" w:rsidRPr="00205BC3" w14:paraId="215258DD" w14:textId="77777777" w:rsidTr="006A2C21">
        <w:trPr>
          <w:cantSplit/>
          <w:jc w:val="center"/>
        </w:trPr>
        <w:tc>
          <w:tcPr>
            <w:tcW w:w="5000" w:type="pct"/>
            <w:shd w:val="clear" w:color="auto" w:fill="F2F2F2" w:themeFill="background1" w:themeFillShade="F2"/>
            <w:vAlign w:val="center"/>
          </w:tcPr>
          <w:p w14:paraId="483E83C8" w14:textId="77777777" w:rsidR="000C14E8" w:rsidRPr="00205BC3" w:rsidRDefault="000C14E8" w:rsidP="000C14E8">
            <w:pPr>
              <w:pStyle w:val="Nzev"/>
              <w:numPr>
                <w:ilvl w:val="0"/>
                <w:numId w:val="8"/>
              </w:numPr>
              <w:spacing w:beforeLines="60" w:before="144" w:afterLines="60" w:after="144"/>
              <w:contextualSpacing/>
              <w:jc w:val="both"/>
              <w:rPr>
                <w:rFonts w:ascii="Arial" w:hAnsi="Arial" w:cs="Arial"/>
                <w:bCs/>
                <w:sz w:val="24"/>
                <w:szCs w:val="24"/>
                <w:u w:val="single"/>
              </w:rPr>
            </w:pPr>
            <w:r w:rsidRPr="00205BC3">
              <w:rPr>
                <w:rFonts w:ascii="Arial" w:hAnsi="Arial" w:cs="Arial"/>
                <w:caps/>
                <w:sz w:val="24"/>
                <w:szCs w:val="24"/>
                <w:u w:val="single"/>
              </w:rPr>
              <w:lastRenderedPageBreak/>
              <w:t>ÚČEL, NA KTERÝ MOHOU BÝT FINANČNÍ PROSTŘEDKY v programu POSKYTNUTY</w:t>
            </w:r>
          </w:p>
        </w:tc>
      </w:tr>
    </w:tbl>
    <w:p w14:paraId="6F27DB84" w14:textId="77777777" w:rsidR="00114220" w:rsidRPr="00205BC3" w:rsidRDefault="000901A5" w:rsidP="000112A7">
      <w:pPr>
        <w:pStyle w:val="Odstavecseseznamem"/>
        <w:numPr>
          <w:ilvl w:val="1"/>
          <w:numId w:val="8"/>
        </w:numPr>
        <w:spacing w:before="240" w:after="120" w:line="240" w:lineRule="auto"/>
        <w:ind w:left="652" w:hanging="652"/>
        <w:contextualSpacing w:val="0"/>
        <w:jc w:val="both"/>
        <w:rPr>
          <w:rFonts w:ascii="Arial" w:hAnsi="Arial" w:cs="Arial"/>
          <w:b/>
          <w:smallCaps/>
        </w:rPr>
      </w:pPr>
      <w:r w:rsidRPr="00205BC3">
        <w:rPr>
          <w:rFonts w:ascii="Arial" w:hAnsi="Arial" w:cs="Arial"/>
          <w:b/>
          <w:smallCaps/>
        </w:rPr>
        <w:t>Podporovan</w:t>
      </w:r>
      <w:r w:rsidR="007A44D0" w:rsidRPr="00205BC3">
        <w:rPr>
          <w:rFonts w:ascii="Arial" w:hAnsi="Arial" w:cs="Arial"/>
          <w:b/>
          <w:smallCaps/>
        </w:rPr>
        <w:t>é</w:t>
      </w:r>
      <w:r w:rsidRPr="00205BC3">
        <w:rPr>
          <w:rFonts w:ascii="Arial" w:hAnsi="Arial" w:cs="Arial"/>
          <w:b/>
          <w:smallCaps/>
        </w:rPr>
        <w:t xml:space="preserve"> </w:t>
      </w:r>
      <w:r w:rsidR="00E02B27" w:rsidRPr="00205BC3">
        <w:rPr>
          <w:rFonts w:ascii="Arial" w:hAnsi="Arial" w:cs="Arial"/>
          <w:b/>
          <w:smallCaps/>
        </w:rPr>
        <w:t>aktivity</w:t>
      </w:r>
      <w:r w:rsidR="000233C6" w:rsidRPr="00205BC3">
        <w:rPr>
          <w:rFonts w:ascii="Arial" w:hAnsi="Arial" w:cs="Arial"/>
          <w:b/>
          <w:smallCaps/>
        </w:rPr>
        <w:t>:</w:t>
      </w:r>
      <w:r w:rsidR="00114220" w:rsidRPr="00205BC3">
        <w:rPr>
          <w:rFonts w:ascii="Arial" w:hAnsi="Arial" w:cs="Arial"/>
          <w:b/>
          <w:smallCaps/>
        </w:rPr>
        <w:t xml:space="preserve"> </w:t>
      </w:r>
    </w:p>
    <w:p w14:paraId="671D50DC" w14:textId="77777777" w:rsidR="00B72A04" w:rsidRPr="00205BC3" w:rsidRDefault="00CC6349" w:rsidP="006E137B">
      <w:pPr>
        <w:spacing w:before="120" w:after="120" w:line="240" w:lineRule="auto"/>
        <w:ind w:left="284"/>
        <w:jc w:val="both"/>
        <w:rPr>
          <w:rFonts w:ascii="Arial" w:hAnsi="Arial" w:cs="Arial"/>
          <w:b/>
          <w:sz w:val="20"/>
          <w:szCs w:val="20"/>
        </w:rPr>
      </w:pPr>
      <w:r w:rsidRPr="00205BC3">
        <w:rPr>
          <w:rFonts w:ascii="Arial" w:hAnsi="Arial" w:cs="Arial"/>
          <w:b/>
          <w:sz w:val="20"/>
          <w:szCs w:val="20"/>
        </w:rPr>
        <w:t>Zajištění přístupnosti sakrálního objektu návštěvníkům v turistické sezoně v období květen až září</w:t>
      </w:r>
      <w:r w:rsidR="00513052" w:rsidRPr="00205BC3">
        <w:rPr>
          <w:rFonts w:ascii="Arial" w:hAnsi="Arial" w:cs="Arial"/>
          <w:b/>
          <w:sz w:val="20"/>
          <w:szCs w:val="20"/>
        </w:rPr>
        <w:t xml:space="preserve"> a to v letech</w:t>
      </w:r>
      <w:r w:rsidRPr="00205BC3">
        <w:rPr>
          <w:rFonts w:ascii="Arial" w:hAnsi="Arial" w:cs="Arial"/>
          <w:b/>
          <w:sz w:val="20"/>
          <w:szCs w:val="20"/>
        </w:rPr>
        <w:t xml:space="preserve"> </w:t>
      </w:r>
      <w:r w:rsidRPr="00205BC3">
        <w:rPr>
          <w:rFonts w:ascii="Arial" w:hAnsi="Arial" w:cs="Arial"/>
          <w:b/>
          <w:sz w:val="20"/>
          <w:szCs w:val="20"/>
          <w:u w:val="single"/>
        </w:rPr>
        <w:t>20</w:t>
      </w:r>
      <w:r w:rsidR="00277373" w:rsidRPr="00205BC3">
        <w:rPr>
          <w:rFonts w:ascii="Arial" w:hAnsi="Arial" w:cs="Arial"/>
          <w:b/>
          <w:sz w:val="20"/>
          <w:szCs w:val="20"/>
          <w:u w:val="single"/>
        </w:rPr>
        <w:t>22</w:t>
      </w:r>
      <w:r w:rsidR="00A60EC6" w:rsidRPr="00205BC3">
        <w:rPr>
          <w:rFonts w:ascii="Arial" w:hAnsi="Arial" w:cs="Arial"/>
          <w:b/>
          <w:sz w:val="20"/>
          <w:szCs w:val="20"/>
          <w:u w:val="single"/>
        </w:rPr>
        <w:t xml:space="preserve"> </w:t>
      </w:r>
      <w:r w:rsidRPr="00205BC3">
        <w:rPr>
          <w:rFonts w:ascii="Arial" w:hAnsi="Arial" w:cs="Arial"/>
          <w:b/>
          <w:sz w:val="20"/>
          <w:szCs w:val="20"/>
          <w:u w:val="single"/>
        </w:rPr>
        <w:t>-</w:t>
      </w:r>
      <w:r w:rsidR="00A60EC6" w:rsidRPr="00205BC3">
        <w:rPr>
          <w:rFonts w:ascii="Arial" w:hAnsi="Arial" w:cs="Arial"/>
          <w:b/>
          <w:sz w:val="20"/>
          <w:szCs w:val="20"/>
          <w:u w:val="single"/>
        </w:rPr>
        <w:t xml:space="preserve"> </w:t>
      </w:r>
      <w:r w:rsidRPr="00205BC3">
        <w:rPr>
          <w:rFonts w:ascii="Arial" w:hAnsi="Arial" w:cs="Arial"/>
          <w:b/>
          <w:sz w:val="20"/>
          <w:szCs w:val="20"/>
          <w:u w:val="single"/>
        </w:rPr>
        <w:t>202</w:t>
      </w:r>
      <w:r w:rsidR="00277373" w:rsidRPr="00205BC3">
        <w:rPr>
          <w:rFonts w:ascii="Arial" w:hAnsi="Arial" w:cs="Arial"/>
          <w:b/>
          <w:sz w:val="20"/>
          <w:szCs w:val="20"/>
          <w:u w:val="single"/>
        </w:rPr>
        <w:t>4</w:t>
      </w:r>
      <w:r w:rsidRPr="00205BC3">
        <w:rPr>
          <w:rFonts w:ascii="Arial" w:hAnsi="Arial" w:cs="Arial"/>
          <w:b/>
          <w:sz w:val="20"/>
          <w:szCs w:val="20"/>
        </w:rPr>
        <w:t xml:space="preserve"> ve zvoleném návštěvnickém režimu včetně zajištění bezplatných průvodcovských služeb návštěvníkům.</w:t>
      </w:r>
    </w:p>
    <w:p w14:paraId="6AB3F624" w14:textId="77777777" w:rsidR="00F12C3F" w:rsidRPr="00205BC3" w:rsidRDefault="00F12C3F" w:rsidP="00F74979">
      <w:pPr>
        <w:pStyle w:val="Odstavecseseznamem"/>
        <w:spacing w:before="120" w:after="120" w:line="240" w:lineRule="auto"/>
        <w:ind w:left="652"/>
        <w:contextualSpacing w:val="0"/>
        <w:jc w:val="both"/>
        <w:rPr>
          <w:rFonts w:ascii="Arial" w:hAnsi="Arial" w:cs="Arial"/>
          <w:sz w:val="20"/>
          <w:szCs w:val="20"/>
        </w:rPr>
      </w:pPr>
      <w:r w:rsidRPr="00205BC3">
        <w:rPr>
          <w:rFonts w:ascii="Arial" w:hAnsi="Arial" w:cs="Arial"/>
          <w:sz w:val="20"/>
          <w:szCs w:val="20"/>
        </w:rPr>
        <w:t xml:space="preserve">Žadatel si pro jednotlivé měsíce zvolí </w:t>
      </w:r>
      <w:r w:rsidR="00D47E7D" w:rsidRPr="00205BC3">
        <w:rPr>
          <w:rFonts w:ascii="Arial" w:hAnsi="Arial" w:cs="Arial"/>
          <w:sz w:val="20"/>
          <w:szCs w:val="20"/>
        </w:rPr>
        <w:t xml:space="preserve">návštěvnický </w:t>
      </w:r>
      <w:r w:rsidRPr="00205BC3">
        <w:rPr>
          <w:rFonts w:ascii="Arial" w:hAnsi="Arial" w:cs="Arial"/>
          <w:sz w:val="20"/>
          <w:szCs w:val="20"/>
        </w:rPr>
        <w:t>režim</w:t>
      </w:r>
      <w:r w:rsidR="00677C8D" w:rsidRPr="00205BC3">
        <w:rPr>
          <w:rFonts w:ascii="Arial" w:hAnsi="Arial" w:cs="Arial"/>
          <w:sz w:val="20"/>
          <w:szCs w:val="20"/>
        </w:rPr>
        <w:t>:</w:t>
      </w:r>
    </w:p>
    <w:p w14:paraId="14F6A457" w14:textId="77777777" w:rsidR="000762DB" w:rsidRPr="00205BC3" w:rsidRDefault="000762DB" w:rsidP="00CC6349">
      <w:pPr>
        <w:pStyle w:val="Odstavecseseznamem"/>
        <w:numPr>
          <w:ilvl w:val="0"/>
          <w:numId w:val="33"/>
        </w:numPr>
        <w:spacing w:before="120" w:after="120" w:line="240" w:lineRule="auto"/>
        <w:contextualSpacing w:val="0"/>
        <w:jc w:val="both"/>
        <w:rPr>
          <w:rFonts w:ascii="Arial" w:hAnsi="Arial" w:cs="Arial"/>
          <w:sz w:val="20"/>
          <w:szCs w:val="20"/>
        </w:rPr>
      </w:pPr>
      <w:r w:rsidRPr="00205BC3">
        <w:rPr>
          <w:rFonts w:ascii="Arial" w:hAnsi="Arial" w:cs="Arial"/>
          <w:b/>
          <w:caps/>
          <w:sz w:val="20"/>
          <w:szCs w:val="20"/>
        </w:rPr>
        <w:t>Plný návštěvn</w:t>
      </w:r>
      <w:r w:rsidR="00CC6349" w:rsidRPr="00205BC3">
        <w:rPr>
          <w:rFonts w:ascii="Arial" w:hAnsi="Arial" w:cs="Arial"/>
          <w:b/>
          <w:caps/>
          <w:sz w:val="20"/>
          <w:szCs w:val="20"/>
        </w:rPr>
        <w:t>ICKÝ</w:t>
      </w:r>
      <w:r w:rsidRPr="00205BC3">
        <w:rPr>
          <w:rFonts w:ascii="Arial" w:hAnsi="Arial" w:cs="Arial"/>
          <w:b/>
          <w:caps/>
          <w:sz w:val="20"/>
          <w:szCs w:val="20"/>
        </w:rPr>
        <w:t xml:space="preserve"> režim</w:t>
      </w:r>
      <w:r w:rsidRPr="00205BC3">
        <w:rPr>
          <w:rFonts w:ascii="Arial" w:hAnsi="Arial" w:cs="Arial"/>
          <w:sz w:val="20"/>
          <w:szCs w:val="20"/>
        </w:rPr>
        <w:t xml:space="preserve"> - </w:t>
      </w:r>
      <w:r w:rsidR="00CC6349" w:rsidRPr="00205BC3">
        <w:rPr>
          <w:rFonts w:ascii="Arial" w:hAnsi="Arial" w:cs="Arial"/>
          <w:sz w:val="20"/>
          <w:szCs w:val="20"/>
        </w:rPr>
        <w:t xml:space="preserve">zajištění přístupnosti objektu návštěvníkům v daném kalendářním roce </w:t>
      </w:r>
      <w:r w:rsidR="00CC6349" w:rsidRPr="00205BC3">
        <w:rPr>
          <w:rFonts w:ascii="Arial" w:hAnsi="Arial" w:cs="Arial"/>
          <w:sz w:val="20"/>
          <w:szCs w:val="20"/>
          <w:u w:val="single"/>
        </w:rPr>
        <w:t>v měsících květen až září - nejméně 6 dní týdně</w:t>
      </w:r>
      <w:r w:rsidR="00CC6349" w:rsidRPr="00205BC3">
        <w:rPr>
          <w:rFonts w:ascii="Arial" w:hAnsi="Arial" w:cs="Arial"/>
          <w:sz w:val="20"/>
          <w:szCs w:val="20"/>
        </w:rPr>
        <w:t xml:space="preserve">. Otevírací doba bude stanovena v rozmezí </w:t>
      </w:r>
      <w:r w:rsidR="00CC6349" w:rsidRPr="00205BC3">
        <w:rPr>
          <w:rFonts w:ascii="Arial" w:hAnsi="Arial" w:cs="Arial"/>
          <w:sz w:val="20"/>
          <w:szCs w:val="20"/>
          <w:u w:val="single"/>
        </w:rPr>
        <w:t>od 10 do 19 hodin</w:t>
      </w:r>
      <w:r w:rsidR="00CC6349" w:rsidRPr="00205BC3">
        <w:rPr>
          <w:rFonts w:ascii="Arial" w:hAnsi="Arial" w:cs="Arial"/>
          <w:sz w:val="20"/>
          <w:szCs w:val="20"/>
        </w:rPr>
        <w:t xml:space="preserve"> tak, aby činila </w:t>
      </w:r>
      <w:r w:rsidR="00CC6349" w:rsidRPr="00205BC3">
        <w:rPr>
          <w:rFonts w:ascii="Arial" w:hAnsi="Arial" w:cs="Arial"/>
          <w:sz w:val="20"/>
          <w:szCs w:val="20"/>
          <w:u w:val="single"/>
        </w:rPr>
        <w:t>nejméně 6 hodin denně</w:t>
      </w:r>
      <w:r w:rsidR="00CC6349" w:rsidRPr="00205BC3">
        <w:rPr>
          <w:rFonts w:ascii="Arial" w:hAnsi="Arial" w:cs="Arial"/>
          <w:sz w:val="20"/>
          <w:szCs w:val="20"/>
        </w:rPr>
        <w:t xml:space="preserve">, s výjimkou </w:t>
      </w:r>
      <w:r w:rsidR="00CC6349" w:rsidRPr="00205BC3">
        <w:rPr>
          <w:rFonts w:ascii="Arial" w:hAnsi="Arial" w:cs="Arial"/>
          <w:sz w:val="20"/>
          <w:szCs w:val="20"/>
          <w:u w:val="single"/>
        </w:rPr>
        <w:t>neděle</w:t>
      </w:r>
      <w:r w:rsidR="00634255" w:rsidRPr="00205BC3">
        <w:rPr>
          <w:rFonts w:ascii="Arial" w:hAnsi="Arial" w:cs="Arial"/>
          <w:sz w:val="20"/>
          <w:szCs w:val="20"/>
          <w:u w:val="single"/>
        </w:rPr>
        <w:t xml:space="preserve"> a státních svátků</w:t>
      </w:r>
      <w:r w:rsidR="00CC6349" w:rsidRPr="00205BC3">
        <w:rPr>
          <w:rFonts w:ascii="Arial" w:hAnsi="Arial" w:cs="Arial"/>
          <w:sz w:val="20"/>
          <w:szCs w:val="20"/>
        </w:rPr>
        <w:t xml:space="preserve">, kdy otevírací doba činí </w:t>
      </w:r>
      <w:r w:rsidR="00CC6349" w:rsidRPr="00205BC3">
        <w:rPr>
          <w:rFonts w:ascii="Arial" w:hAnsi="Arial" w:cs="Arial"/>
          <w:sz w:val="20"/>
          <w:szCs w:val="20"/>
          <w:u w:val="single"/>
        </w:rPr>
        <w:t>nejméně 4 hodiny denně</w:t>
      </w:r>
      <w:r w:rsidR="00CC6349" w:rsidRPr="00205BC3">
        <w:rPr>
          <w:rFonts w:ascii="Arial" w:hAnsi="Arial" w:cs="Arial"/>
          <w:sz w:val="20"/>
          <w:szCs w:val="20"/>
        </w:rPr>
        <w:t>. V době církevních obřadů či kulturních pořadů se od prohlídky upouští. Po celou dobu veřejné přístupnosti kostela bude návštěvníkům k dispozici průvodce, který bude zajišťovat bezplatné průvodcovské služby.</w:t>
      </w:r>
    </w:p>
    <w:p w14:paraId="550B483D" w14:textId="77777777" w:rsidR="00677C8D" w:rsidRPr="00205BC3" w:rsidRDefault="000762DB" w:rsidP="0085496F">
      <w:pPr>
        <w:pStyle w:val="Odstavecseseznamem"/>
        <w:numPr>
          <w:ilvl w:val="0"/>
          <w:numId w:val="33"/>
        </w:numPr>
        <w:spacing w:before="120" w:after="480" w:line="240" w:lineRule="auto"/>
        <w:ind w:left="1009" w:hanging="357"/>
        <w:contextualSpacing w:val="0"/>
        <w:jc w:val="both"/>
        <w:rPr>
          <w:rFonts w:ascii="Arial" w:hAnsi="Arial" w:cs="Arial"/>
          <w:b/>
          <w:sz w:val="20"/>
          <w:szCs w:val="20"/>
        </w:rPr>
      </w:pPr>
      <w:r w:rsidRPr="00205BC3">
        <w:rPr>
          <w:rFonts w:ascii="Arial" w:hAnsi="Arial" w:cs="Arial"/>
          <w:b/>
          <w:caps/>
          <w:sz w:val="20"/>
          <w:szCs w:val="20"/>
        </w:rPr>
        <w:t>Víkendový návštěvn</w:t>
      </w:r>
      <w:r w:rsidR="00CC6349" w:rsidRPr="00205BC3">
        <w:rPr>
          <w:rFonts w:ascii="Arial" w:hAnsi="Arial" w:cs="Arial"/>
          <w:b/>
          <w:caps/>
          <w:sz w:val="20"/>
          <w:szCs w:val="20"/>
        </w:rPr>
        <w:t>ICKÝ</w:t>
      </w:r>
      <w:r w:rsidRPr="00205BC3">
        <w:rPr>
          <w:rFonts w:ascii="Arial" w:hAnsi="Arial" w:cs="Arial"/>
          <w:b/>
          <w:caps/>
          <w:sz w:val="20"/>
          <w:szCs w:val="20"/>
        </w:rPr>
        <w:t xml:space="preserve"> režim</w:t>
      </w:r>
      <w:r w:rsidRPr="00205BC3">
        <w:rPr>
          <w:rFonts w:ascii="Arial" w:hAnsi="Arial" w:cs="Arial"/>
          <w:sz w:val="20"/>
          <w:szCs w:val="20"/>
        </w:rPr>
        <w:t xml:space="preserve"> - </w:t>
      </w:r>
      <w:r w:rsidR="00CC6349" w:rsidRPr="00205BC3">
        <w:rPr>
          <w:rFonts w:ascii="Arial" w:hAnsi="Arial" w:cs="Arial"/>
          <w:sz w:val="20"/>
          <w:szCs w:val="20"/>
        </w:rPr>
        <w:t xml:space="preserve">zajištění přístupnosti objektu návštěvníkům v daném kalendářním roce </w:t>
      </w:r>
      <w:r w:rsidR="00CC6349" w:rsidRPr="00205BC3">
        <w:rPr>
          <w:rFonts w:ascii="Arial" w:hAnsi="Arial" w:cs="Arial"/>
          <w:sz w:val="20"/>
          <w:szCs w:val="20"/>
          <w:u w:val="single"/>
        </w:rPr>
        <w:t>v měsících květen až září - soboty, neděle a svátky</w:t>
      </w:r>
      <w:r w:rsidR="00CC6349" w:rsidRPr="00205BC3">
        <w:rPr>
          <w:rFonts w:ascii="Arial" w:hAnsi="Arial" w:cs="Arial"/>
          <w:sz w:val="20"/>
          <w:szCs w:val="20"/>
        </w:rPr>
        <w:t xml:space="preserve">. Otevírací doba bude stanovena v rozmezí </w:t>
      </w:r>
      <w:r w:rsidR="00CC6349" w:rsidRPr="00205BC3">
        <w:rPr>
          <w:rFonts w:ascii="Arial" w:hAnsi="Arial" w:cs="Arial"/>
          <w:sz w:val="20"/>
          <w:szCs w:val="20"/>
          <w:u w:val="single"/>
        </w:rPr>
        <w:t xml:space="preserve">od 10 do 19 hodin </w:t>
      </w:r>
      <w:r w:rsidR="00CC6349" w:rsidRPr="00205BC3">
        <w:rPr>
          <w:rFonts w:ascii="Arial" w:hAnsi="Arial" w:cs="Arial"/>
          <w:sz w:val="20"/>
          <w:szCs w:val="20"/>
        </w:rPr>
        <w:t xml:space="preserve">tak, aby činila </w:t>
      </w:r>
      <w:r w:rsidR="00CC6349" w:rsidRPr="00205BC3">
        <w:rPr>
          <w:rFonts w:ascii="Arial" w:hAnsi="Arial" w:cs="Arial"/>
          <w:sz w:val="20"/>
          <w:szCs w:val="20"/>
          <w:u w:val="single"/>
        </w:rPr>
        <w:t>nejméně 6 hodin denně</w:t>
      </w:r>
      <w:r w:rsidR="00CC6349" w:rsidRPr="00205BC3">
        <w:rPr>
          <w:rFonts w:ascii="Arial" w:hAnsi="Arial" w:cs="Arial"/>
          <w:sz w:val="20"/>
          <w:szCs w:val="20"/>
        </w:rPr>
        <w:t xml:space="preserve">, </w:t>
      </w:r>
      <w:r w:rsidR="0090337D" w:rsidRPr="00205BC3">
        <w:rPr>
          <w:rFonts w:ascii="Arial" w:hAnsi="Arial" w:cs="Arial"/>
          <w:sz w:val="20"/>
          <w:szCs w:val="20"/>
        </w:rPr>
        <w:t>s</w:t>
      </w:r>
      <w:r w:rsidR="00CC6349" w:rsidRPr="00205BC3">
        <w:rPr>
          <w:rFonts w:ascii="Arial" w:hAnsi="Arial" w:cs="Arial"/>
          <w:sz w:val="20"/>
          <w:szCs w:val="20"/>
        </w:rPr>
        <w:t xml:space="preserve"> výjimkou </w:t>
      </w:r>
      <w:r w:rsidR="00CC6349" w:rsidRPr="00205BC3">
        <w:rPr>
          <w:rFonts w:ascii="Arial" w:hAnsi="Arial" w:cs="Arial"/>
          <w:sz w:val="20"/>
          <w:szCs w:val="20"/>
          <w:u w:val="single"/>
        </w:rPr>
        <w:t>neděle</w:t>
      </w:r>
      <w:r w:rsidR="00634255" w:rsidRPr="00205BC3">
        <w:rPr>
          <w:rFonts w:ascii="Arial" w:hAnsi="Arial" w:cs="Arial"/>
          <w:sz w:val="20"/>
          <w:szCs w:val="20"/>
          <w:u w:val="single"/>
        </w:rPr>
        <w:t xml:space="preserve"> a státních svátků</w:t>
      </w:r>
      <w:r w:rsidR="00CC6349" w:rsidRPr="00205BC3">
        <w:rPr>
          <w:rFonts w:ascii="Arial" w:hAnsi="Arial" w:cs="Arial"/>
          <w:sz w:val="20"/>
          <w:szCs w:val="20"/>
        </w:rPr>
        <w:t xml:space="preserve">, kdy otevírací doba činí </w:t>
      </w:r>
      <w:r w:rsidR="00CC6349" w:rsidRPr="00205BC3">
        <w:rPr>
          <w:rFonts w:ascii="Arial" w:hAnsi="Arial" w:cs="Arial"/>
          <w:sz w:val="20"/>
          <w:szCs w:val="20"/>
          <w:u w:val="single"/>
        </w:rPr>
        <w:t>nejméně 4 hodiny denně</w:t>
      </w:r>
      <w:r w:rsidR="00CC6349" w:rsidRPr="00205BC3">
        <w:rPr>
          <w:rFonts w:ascii="Arial" w:hAnsi="Arial" w:cs="Arial"/>
          <w:sz w:val="20"/>
          <w:szCs w:val="20"/>
        </w:rPr>
        <w:t>. V době církevních obřadů či kulturních pořadů se od prohlídky upouští. Po celou dobu veřejné přístupnosti kostela bude návštěvníkům k dispozici průvodce, který bude zajišťovat bezplatné průvodcovské služby.</w:t>
      </w: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325"/>
      </w:tblGrid>
      <w:tr w:rsidR="00432FC1" w:rsidRPr="00205BC3" w14:paraId="09C9E844" w14:textId="77777777" w:rsidTr="006A2C21">
        <w:trPr>
          <w:cantSplit/>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CDF3390" w14:textId="77777777" w:rsidR="00532EDD" w:rsidRPr="00205BC3" w:rsidRDefault="00532EDD" w:rsidP="00532EDD">
            <w:pPr>
              <w:pStyle w:val="Nzev"/>
              <w:numPr>
                <w:ilvl w:val="0"/>
                <w:numId w:val="8"/>
              </w:numPr>
              <w:spacing w:beforeLines="60" w:before="144" w:afterLines="60" w:after="144"/>
              <w:contextualSpacing/>
              <w:jc w:val="both"/>
              <w:rPr>
                <w:rFonts w:ascii="Arial" w:hAnsi="Arial" w:cs="Arial"/>
                <w:bCs/>
                <w:szCs w:val="28"/>
                <w:u w:val="single"/>
              </w:rPr>
            </w:pPr>
            <w:r w:rsidRPr="00205BC3">
              <w:rPr>
                <w:rFonts w:ascii="Arial" w:hAnsi="Arial" w:cs="Arial"/>
                <w:bCs/>
                <w:sz w:val="24"/>
                <w:szCs w:val="24"/>
                <w:u w:val="single"/>
              </w:rPr>
              <w:t>FINANČNÍ RÁMEC PROGRAMU</w:t>
            </w:r>
          </w:p>
        </w:tc>
      </w:tr>
    </w:tbl>
    <w:p w14:paraId="21E04116" w14:textId="77777777" w:rsidR="000901A5" w:rsidRPr="00205BC3" w:rsidRDefault="000901A5" w:rsidP="006A2C21">
      <w:pPr>
        <w:pStyle w:val="Odstavecseseznamem"/>
        <w:numPr>
          <w:ilvl w:val="1"/>
          <w:numId w:val="8"/>
        </w:numPr>
        <w:spacing w:before="240" w:after="120" w:line="240" w:lineRule="auto"/>
        <w:ind w:left="652" w:hanging="652"/>
        <w:contextualSpacing w:val="0"/>
        <w:jc w:val="both"/>
        <w:rPr>
          <w:rFonts w:ascii="Arial" w:hAnsi="Arial" w:cs="Arial"/>
          <w:b/>
          <w:smallCaps/>
        </w:rPr>
      </w:pPr>
      <w:r w:rsidRPr="00205BC3">
        <w:rPr>
          <w:rFonts w:ascii="Arial" w:hAnsi="Arial" w:cs="Arial"/>
          <w:b/>
          <w:smallCaps/>
        </w:rPr>
        <w:t xml:space="preserve">Celková </w:t>
      </w:r>
      <w:r w:rsidR="00B63FD8" w:rsidRPr="00205BC3">
        <w:rPr>
          <w:rFonts w:ascii="Arial" w:hAnsi="Arial" w:cs="Arial"/>
          <w:b/>
          <w:smallCaps/>
        </w:rPr>
        <w:t xml:space="preserve">předpokládaná </w:t>
      </w:r>
      <w:r w:rsidRPr="00205BC3">
        <w:rPr>
          <w:rFonts w:ascii="Arial" w:hAnsi="Arial" w:cs="Arial"/>
          <w:b/>
          <w:smallCaps/>
        </w:rPr>
        <w:t>částka vyčleněná na realizaci programu:</w:t>
      </w:r>
    </w:p>
    <w:p w14:paraId="332DAE4D" w14:textId="77777777" w:rsidR="003A3638" w:rsidRPr="00205BC3" w:rsidRDefault="000901A5" w:rsidP="00FA2B4B">
      <w:pPr>
        <w:pStyle w:val="Odstavecseseznamem"/>
        <w:spacing w:beforeLines="60" w:before="144" w:afterLines="60" w:after="144" w:line="240" w:lineRule="auto"/>
        <w:contextualSpacing w:val="0"/>
        <w:jc w:val="both"/>
        <w:rPr>
          <w:rFonts w:ascii="Arial" w:hAnsi="Arial" w:cs="Arial"/>
          <w:b/>
          <w:i/>
          <w:sz w:val="16"/>
          <w:szCs w:val="16"/>
        </w:rPr>
      </w:pPr>
      <w:r w:rsidRPr="00205BC3">
        <w:rPr>
          <w:rFonts w:ascii="Arial" w:hAnsi="Arial" w:cs="Arial"/>
          <w:sz w:val="20"/>
          <w:u w:val="single"/>
        </w:rPr>
        <w:t xml:space="preserve">Celková </w:t>
      </w:r>
      <w:r w:rsidR="00B63FD8" w:rsidRPr="00205BC3">
        <w:rPr>
          <w:rFonts w:ascii="Arial" w:hAnsi="Arial" w:cs="Arial"/>
          <w:sz w:val="20"/>
          <w:u w:val="single"/>
        </w:rPr>
        <w:t xml:space="preserve">předpokládaná </w:t>
      </w:r>
      <w:r w:rsidRPr="00205BC3">
        <w:rPr>
          <w:rFonts w:ascii="Arial" w:hAnsi="Arial" w:cs="Arial"/>
          <w:sz w:val="20"/>
          <w:u w:val="single"/>
        </w:rPr>
        <w:t>částka určená pro Program je</w:t>
      </w:r>
      <w:r w:rsidRPr="00205BC3">
        <w:rPr>
          <w:rFonts w:ascii="Arial" w:hAnsi="Arial" w:cs="Arial"/>
          <w:b/>
          <w:sz w:val="20"/>
        </w:rPr>
        <w:t xml:space="preserve"> </w:t>
      </w:r>
      <w:r w:rsidR="008912FC" w:rsidRPr="00205BC3">
        <w:rPr>
          <w:rFonts w:ascii="Arial" w:hAnsi="Arial" w:cs="Arial"/>
          <w:b/>
          <w:sz w:val="20"/>
        </w:rPr>
        <w:t>1 </w:t>
      </w:r>
      <w:r w:rsidR="00634255" w:rsidRPr="00205BC3">
        <w:rPr>
          <w:rFonts w:ascii="Arial" w:hAnsi="Arial" w:cs="Arial"/>
          <w:b/>
          <w:sz w:val="20"/>
        </w:rPr>
        <w:t>50</w:t>
      </w:r>
      <w:r w:rsidR="008912FC" w:rsidRPr="00205BC3">
        <w:rPr>
          <w:rFonts w:ascii="Arial" w:hAnsi="Arial" w:cs="Arial"/>
          <w:b/>
          <w:sz w:val="20"/>
        </w:rPr>
        <w:t>0 000</w:t>
      </w:r>
      <w:r w:rsidR="0027720D" w:rsidRPr="00205BC3">
        <w:rPr>
          <w:rFonts w:ascii="Arial" w:hAnsi="Arial" w:cs="Arial"/>
          <w:b/>
          <w:sz w:val="20"/>
        </w:rPr>
        <w:t xml:space="preserve"> K</w:t>
      </w:r>
      <w:r w:rsidRPr="00205BC3">
        <w:rPr>
          <w:rFonts w:ascii="Arial" w:hAnsi="Arial" w:cs="Arial"/>
          <w:b/>
          <w:sz w:val="20"/>
        </w:rPr>
        <w:t>č</w:t>
      </w:r>
      <w:r w:rsidR="00D6400B" w:rsidRPr="00205BC3">
        <w:rPr>
          <w:rFonts w:ascii="Arial" w:hAnsi="Arial" w:cs="Arial"/>
          <w:b/>
          <w:sz w:val="20"/>
        </w:rPr>
        <w:t xml:space="preserve">, </w:t>
      </w:r>
      <w:r w:rsidR="008912FC" w:rsidRPr="00205BC3">
        <w:rPr>
          <w:rFonts w:ascii="Arial" w:hAnsi="Arial" w:cs="Arial"/>
          <w:sz w:val="20"/>
        </w:rPr>
        <w:t>5</w:t>
      </w:r>
      <w:r w:rsidR="00634255" w:rsidRPr="00205BC3">
        <w:rPr>
          <w:rFonts w:ascii="Arial" w:hAnsi="Arial" w:cs="Arial"/>
          <w:sz w:val="20"/>
        </w:rPr>
        <w:t>0</w:t>
      </w:r>
      <w:r w:rsidR="008912FC" w:rsidRPr="00205BC3">
        <w:rPr>
          <w:rFonts w:ascii="Arial" w:hAnsi="Arial" w:cs="Arial"/>
          <w:sz w:val="20"/>
        </w:rPr>
        <w:t>0 000 Kč/ rok</w:t>
      </w:r>
      <w:r w:rsidRPr="00205BC3">
        <w:rPr>
          <w:rFonts w:ascii="Arial" w:hAnsi="Arial" w:cs="Arial"/>
          <w:sz w:val="20"/>
        </w:rPr>
        <w:t>.</w:t>
      </w:r>
      <w:r w:rsidRPr="00205BC3">
        <w:rPr>
          <w:rFonts w:ascii="Arial" w:hAnsi="Arial" w:cs="Arial"/>
          <w:b/>
          <w:i/>
          <w:sz w:val="16"/>
          <w:szCs w:val="16"/>
        </w:rPr>
        <w:t xml:space="preserve"> </w:t>
      </w:r>
    </w:p>
    <w:p w14:paraId="7A849A7C" w14:textId="484C4902" w:rsidR="00C83007" w:rsidRPr="00205BC3" w:rsidRDefault="00C83007" w:rsidP="0085496F">
      <w:pPr>
        <w:pStyle w:val="Zkladntext2"/>
        <w:spacing w:before="120" w:line="240" w:lineRule="auto"/>
        <w:ind w:left="709"/>
        <w:jc w:val="both"/>
        <w:rPr>
          <w:rFonts w:ascii="Arial" w:hAnsi="Arial" w:cs="Arial"/>
          <w:sz w:val="20"/>
        </w:rPr>
      </w:pPr>
      <w:r w:rsidRPr="0085496F">
        <w:rPr>
          <w:rFonts w:ascii="Arial" w:hAnsi="Arial" w:cs="Arial"/>
          <w:sz w:val="20"/>
          <w:szCs w:val="20"/>
        </w:rPr>
        <w:t>Poskytovatel</w:t>
      </w:r>
      <w:r w:rsidRPr="00205BC3">
        <w:rPr>
          <w:rFonts w:ascii="Arial" w:hAnsi="Arial" w:cs="Arial"/>
          <w:sz w:val="20"/>
        </w:rPr>
        <w:t xml:space="preserve"> si vyhrazuje</w:t>
      </w:r>
      <w:r w:rsidR="00861A36">
        <w:rPr>
          <w:rFonts w:ascii="Arial" w:hAnsi="Arial" w:cs="Arial"/>
          <w:sz w:val="20"/>
        </w:rPr>
        <w:t xml:space="preserve"> právo</w:t>
      </w:r>
      <w:r w:rsidRPr="00205BC3">
        <w:rPr>
          <w:rFonts w:ascii="Arial" w:hAnsi="Arial" w:cs="Arial"/>
          <w:sz w:val="20"/>
        </w:rPr>
        <w:t xml:space="preserve"> v průběhu programu tj</w:t>
      </w:r>
      <w:r w:rsidR="00F1112F" w:rsidRPr="00205BC3">
        <w:rPr>
          <w:rFonts w:ascii="Arial" w:hAnsi="Arial" w:cs="Arial"/>
          <w:sz w:val="20"/>
        </w:rPr>
        <w:t>.</w:t>
      </w:r>
      <w:r w:rsidRPr="00205BC3">
        <w:rPr>
          <w:rFonts w:ascii="Arial" w:hAnsi="Arial" w:cs="Arial"/>
          <w:sz w:val="20"/>
        </w:rPr>
        <w:t xml:space="preserve"> v období </w:t>
      </w:r>
      <w:r w:rsidR="00F1112F" w:rsidRPr="00205BC3">
        <w:rPr>
          <w:rFonts w:ascii="Arial" w:hAnsi="Arial" w:cs="Arial"/>
          <w:sz w:val="20"/>
        </w:rPr>
        <w:t>let 20</w:t>
      </w:r>
      <w:r w:rsidR="00634255" w:rsidRPr="00205BC3">
        <w:rPr>
          <w:rFonts w:ascii="Arial" w:hAnsi="Arial" w:cs="Arial"/>
          <w:sz w:val="20"/>
        </w:rPr>
        <w:t>22</w:t>
      </w:r>
      <w:r w:rsidR="00FA2B4B" w:rsidRPr="00205BC3">
        <w:rPr>
          <w:rFonts w:ascii="Arial" w:hAnsi="Arial" w:cs="Arial"/>
          <w:sz w:val="20"/>
        </w:rPr>
        <w:t> </w:t>
      </w:r>
      <w:r w:rsidR="00F1112F" w:rsidRPr="00205BC3">
        <w:rPr>
          <w:rFonts w:ascii="Arial" w:hAnsi="Arial" w:cs="Arial"/>
          <w:sz w:val="20"/>
        </w:rPr>
        <w:t>-</w:t>
      </w:r>
      <w:r w:rsidR="00FA2B4B" w:rsidRPr="00205BC3">
        <w:rPr>
          <w:rFonts w:ascii="Arial" w:hAnsi="Arial" w:cs="Arial"/>
          <w:sz w:val="20"/>
        </w:rPr>
        <w:t> </w:t>
      </w:r>
      <w:r w:rsidR="00F1112F" w:rsidRPr="00205BC3">
        <w:rPr>
          <w:rFonts w:ascii="Arial" w:hAnsi="Arial" w:cs="Arial"/>
          <w:sz w:val="20"/>
        </w:rPr>
        <w:t>20</w:t>
      </w:r>
      <w:r w:rsidRPr="00205BC3">
        <w:rPr>
          <w:rFonts w:ascii="Arial" w:hAnsi="Arial" w:cs="Arial"/>
          <w:sz w:val="20"/>
        </w:rPr>
        <w:t>2</w:t>
      </w:r>
      <w:r w:rsidR="00634255" w:rsidRPr="00205BC3">
        <w:rPr>
          <w:rFonts w:ascii="Arial" w:hAnsi="Arial" w:cs="Arial"/>
          <w:sz w:val="20"/>
        </w:rPr>
        <w:t>4</w:t>
      </w:r>
      <w:r w:rsidRPr="00205BC3">
        <w:rPr>
          <w:rFonts w:ascii="Arial" w:hAnsi="Arial" w:cs="Arial"/>
          <w:sz w:val="20"/>
        </w:rPr>
        <w:t xml:space="preserve"> navýšit předpokládanou částku určenou pro Program.</w:t>
      </w:r>
    </w:p>
    <w:p w14:paraId="4C277112" w14:textId="77777777" w:rsidR="000901A5" w:rsidRPr="00205BC3" w:rsidRDefault="000901A5" w:rsidP="006A2C21">
      <w:pPr>
        <w:pStyle w:val="Odstavecseseznamem"/>
        <w:numPr>
          <w:ilvl w:val="1"/>
          <w:numId w:val="8"/>
        </w:numPr>
        <w:spacing w:before="240" w:after="120" w:line="240" w:lineRule="auto"/>
        <w:ind w:left="652" w:hanging="652"/>
        <w:contextualSpacing w:val="0"/>
        <w:jc w:val="both"/>
        <w:rPr>
          <w:rFonts w:ascii="Arial" w:hAnsi="Arial" w:cs="Arial"/>
          <w:b/>
          <w:smallCaps/>
        </w:rPr>
      </w:pPr>
      <w:r w:rsidRPr="00205BC3">
        <w:rPr>
          <w:rFonts w:ascii="Arial" w:hAnsi="Arial" w:cs="Arial"/>
          <w:b/>
          <w:smallCaps/>
        </w:rPr>
        <w:t>Forma podpory:</w:t>
      </w:r>
    </w:p>
    <w:p w14:paraId="20299A48" w14:textId="77777777" w:rsidR="008B21BB" w:rsidRPr="00205BC3" w:rsidRDefault="000901A5" w:rsidP="0085496F">
      <w:pPr>
        <w:pStyle w:val="Zkladntext2"/>
        <w:spacing w:before="120" w:line="240" w:lineRule="auto"/>
        <w:ind w:left="709"/>
        <w:jc w:val="both"/>
        <w:rPr>
          <w:rFonts w:ascii="Arial" w:hAnsi="Arial" w:cs="Arial"/>
          <w:sz w:val="20"/>
          <w:szCs w:val="20"/>
        </w:rPr>
      </w:pPr>
      <w:r w:rsidRPr="00205BC3">
        <w:rPr>
          <w:rFonts w:ascii="Arial" w:hAnsi="Arial" w:cs="Arial"/>
          <w:sz w:val="20"/>
          <w:szCs w:val="20"/>
        </w:rPr>
        <w:t>Dotace</w:t>
      </w:r>
    </w:p>
    <w:p w14:paraId="77106E5B" w14:textId="77777777" w:rsidR="0003476D" w:rsidRPr="00205BC3" w:rsidRDefault="0003476D" w:rsidP="006A2C21">
      <w:pPr>
        <w:pStyle w:val="Odstavecseseznamem"/>
        <w:numPr>
          <w:ilvl w:val="1"/>
          <w:numId w:val="8"/>
        </w:numPr>
        <w:spacing w:before="240" w:after="120" w:line="240" w:lineRule="auto"/>
        <w:ind w:left="652" w:hanging="652"/>
        <w:contextualSpacing w:val="0"/>
        <w:jc w:val="both"/>
        <w:rPr>
          <w:rFonts w:ascii="Arial" w:hAnsi="Arial" w:cs="Arial"/>
          <w:b/>
          <w:smallCaps/>
        </w:rPr>
      </w:pPr>
      <w:r w:rsidRPr="00205BC3">
        <w:rPr>
          <w:rFonts w:ascii="Arial" w:hAnsi="Arial" w:cs="Arial"/>
          <w:b/>
          <w:smallCaps/>
        </w:rPr>
        <w:t>Veřejná podpora:</w:t>
      </w:r>
    </w:p>
    <w:p w14:paraId="4C668DB9" w14:textId="77777777" w:rsidR="0003476D" w:rsidRPr="00205BC3" w:rsidRDefault="0003476D" w:rsidP="0085496F">
      <w:pPr>
        <w:pStyle w:val="Zkladntext2"/>
        <w:spacing w:before="120" w:line="240" w:lineRule="auto"/>
        <w:ind w:left="709"/>
        <w:jc w:val="both"/>
        <w:rPr>
          <w:rFonts w:ascii="Arial" w:hAnsi="Arial" w:cs="Arial"/>
          <w:sz w:val="20"/>
          <w:szCs w:val="20"/>
        </w:rPr>
      </w:pPr>
      <w:r w:rsidRPr="00205BC3">
        <w:rPr>
          <w:rFonts w:ascii="Arial" w:hAnsi="Arial" w:cs="Arial"/>
          <w:sz w:val="20"/>
          <w:szCs w:val="20"/>
        </w:rPr>
        <w:t>V případě, že bude posouzeno, že projekt zakládá (může zakládat) veřejnou podporu, bude</w:t>
      </w:r>
      <w:r w:rsidRPr="00205BC3">
        <w:rPr>
          <w:rFonts w:ascii="Arial" w:hAnsi="Arial" w:cs="Arial"/>
          <w:b/>
          <w:bCs/>
          <w:sz w:val="20"/>
          <w:szCs w:val="20"/>
        </w:rPr>
        <w:t xml:space="preserve"> </w:t>
      </w:r>
      <w:r w:rsidRPr="00205BC3">
        <w:rPr>
          <w:rFonts w:ascii="Arial" w:hAnsi="Arial" w:cs="Arial"/>
          <w:b/>
          <w:sz w:val="20"/>
          <w:szCs w:val="20"/>
        </w:rPr>
        <w:t>dotace příjemci poskytnuta jako podpora de minimis</w:t>
      </w:r>
      <w:r w:rsidRPr="00205BC3">
        <w:rPr>
          <w:rFonts w:ascii="Arial" w:hAnsi="Arial" w:cs="Arial"/>
          <w:sz w:val="20"/>
          <w:szCs w:val="20"/>
        </w:rPr>
        <w:t xml:space="preserve"> (dle NAŘÍZENÍ KOMISE (EU) č.</w:t>
      </w:r>
      <w:r w:rsidR="00B3536B" w:rsidRPr="00205BC3">
        <w:rPr>
          <w:rFonts w:ascii="Arial" w:hAnsi="Arial" w:cs="Arial"/>
          <w:sz w:val="20"/>
          <w:szCs w:val="20"/>
        </w:rPr>
        <w:t> </w:t>
      </w:r>
      <w:r w:rsidRPr="00205BC3">
        <w:rPr>
          <w:rFonts w:ascii="Arial" w:hAnsi="Arial" w:cs="Arial"/>
          <w:sz w:val="20"/>
          <w:szCs w:val="20"/>
        </w:rPr>
        <w:t>1407/2013 ze dne 18. prosince 2013 o použití článků 107 a 108 Smlouvy o fungování Evropské unie na podporu de minimis).</w:t>
      </w:r>
    </w:p>
    <w:p w14:paraId="1557C501" w14:textId="77777777" w:rsidR="00492306" w:rsidRPr="00205BC3" w:rsidRDefault="000901A5" w:rsidP="006A2C21">
      <w:pPr>
        <w:pStyle w:val="Odstavecseseznamem"/>
        <w:numPr>
          <w:ilvl w:val="1"/>
          <w:numId w:val="8"/>
        </w:numPr>
        <w:spacing w:before="240" w:after="120" w:line="240" w:lineRule="auto"/>
        <w:ind w:left="652" w:hanging="652"/>
        <w:contextualSpacing w:val="0"/>
        <w:jc w:val="both"/>
        <w:rPr>
          <w:rFonts w:ascii="Arial" w:hAnsi="Arial" w:cs="Arial"/>
          <w:b/>
          <w:smallCaps/>
        </w:rPr>
      </w:pPr>
      <w:r w:rsidRPr="00205BC3">
        <w:rPr>
          <w:rFonts w:ascii="Arial" w:hAnsi="Arial" w:cs="Arial"/>
          <w:b/>
          <w:smallCaps/>
        </w:rPr>
        <w:t xml:space="preserve">Minimální a maximální výše </w:t>
      </w:r>
      <w:r w:rsidR="00965981" w:rsidRPr="00205BC3">
        <w:rPr>
          <w:rFonts w:ascii="Arial" w:hAnsi="Arial" w:cs="Arial"/>
          <w:b/>
          <w:smallCaps/>
        </w:rPr>
        <w:t>dotace</w:t>
      </w:r>
      <w:r w:rsidR="003B3D3B" w:rsidRPr="00205BC3">
        <w:rPr>
          <w:rFonts w:ascii="Arial" w:hAnsi="Arial" w:cs="Arial"/>
          <w:b/>
          <w:smallCaps/>
        </w:rPr>
        <w:t>, míra dotace</w:t>
      </w:r>
      <w:r w:rsidRPr="00205BC3">
        <w:rPr>
          <w:rFonts w:ascii="Arial" w:hAnsi="Arial" w:cs="Arial"/>
          <w:b/>
          <w:smallCaps/>
        </w:rPr>
        <w:t>:</w:t>
      </w:r>
    </w:p>
    <w:p w14:paraId="632D8630" w14:textId="77777777" w:rsidR="000901A5" w:rsidRPr="00205BC3" w:rsidRDefault="000901A5" w:rsidP="002866A1">
      <w:pPr>
        <w:pStyle w:val="Odstavecseseznamem"/>
        <w:tabs>
          <w:tab w:val="left" w:pos="851"/>
        </w:tabs>
        <w:spacing w:beforeLines="60" w:before="144" w:afterLines="60" w:after="144" w:line="240" w:lineRule="auto"/>
        <w:ind w:left="709"/>
        <w:jc w:val="both"/>
        <w:rPr>
          <w:rFonts w:ascii="Arial" w:hAnsi="Arial" w:cs="Arial"/>
        </w:rPr>
      </w:pPr>
      <w:r w:rsidRPr="00205BC3">
        <w:rPr>
          <w:rFonts w:ascii="Arial" w:hAnsi="Arial" w:cs="Arial"/>
          <w:sz w:val="20"/>
          <w:szCs w:val="20"/>
          <w:u w:val="single"/>
        </w:rPr>
        <w:t xml:space="preserve">Minimální výše </w:t>
      </w:r>
      <w:r w:rsidR="002A2ED4" w:rsidRPr="00205BC3">
        <w:rPr>
          <w:rFonts w:ascii="Arial" w:hAnsi="Arial" w:cs="Arial"/>
          <w:sz w:val="20"/>
          <w:szCs w:val="20"/>
          <w:u w:val="single"/>
        </w:rPr>
        <w:t>dotace</w:t>
      </w:r>
      <w:r w:rsidR="002A2ED4" w:rsidRPr="00205BC3">
        <w:rPr>
          <w:rFonts w:ascii="Arial" w:hAnsi="Arial" w:cs="Arial"/>
          <w:sz w:val="20"/>
          <w:szCs w:val="20"/>
        </w:rPr>
        <w:t xml:space="preserve"> </w:t>
      </w:r>
      <w:r w:rsidRPr="00205BC3">
        <w:rPr>
          <w:rFonts w:ascii="Arial" w:hAnsi="Arial" w:cs="Arial"/>
          <w:sz w:val="20"/>
          <w:szCs w:val="20"/>
        </w:rPr>
        <w:t xml:space="preserve">činí </w:t>
      </w:r>
      <w:r w:rsidRPr="00205BC3">
        <w:rPr>
          <w:rFonts w:ascii="Arial" w:hAnsi="Arial" w:cs="Arial"/>
          <w:sz w:val="20"/>
          <w:szCs w:val="20"/>
          <w:u w:val="single"/>
        </w:rPr>
        <w:t xml:space="preserve">na 1 projekt: </w:t>
      </w:r>
      <w:r w:rsidR="00CD3329" w:rsidRPr="00205BC3">
        <w:rPr>
          <w:rFonts w:ascii="Arial" w:hAnsi="Arial" w:cs="Arial"/>
          <w:sz w:val="20"/>
          <w:szCs w:val="20"/>
          <w:u w:val="single"/>
        </w:rPr>
        <w:t xml:space="preserve">10 000 </w:t>
      </w:r>
      <w:r w:rsidRPr="00205BC3">
        <w:rPr>
          <w:rFonts w:ascii="Arial" w:hAnsi="Arial" w:cs="Arial"/>
          <w:sz w:val="20"/>
          <w:szCs w:val="20"/>
          <w:u w:val="single"/>
        </w:rPr>
        <w:t>Kč</w:t>
      </w:r>
      <w:r w:rsidR="000E6671" w:rsidRPr="00205BC3">
        <w:rPr>
          <w:rFonts w:ascii="Arial" w:hAnsi="Arial" w:cs="Arial"/>
          <w:sz w:val="20"/>
          <w:szCs w:val="20"/>
          <w:u w:val="single"/>
        </w:rPr>
        <w:t xml:space="preserve"> / rok, celkem za dobu </w:t>
      </w:r>
      <w:r w:rsidR="00885EDF" w:rsidRPr="00205BC3">
        <w:rPr>
          <w:rFonts w:ascii="Arial" w:hAnsi="Arial" w:cs="Arial"/>
          <w:sz w:val="20"/>
          <w:szCs w:val="20"/>
          <w:u w:val="single"/>
        </w:rPr>
        <w:t xml:space="preserve">3 leté </w:t>
      </w:r>
      <w:r w:rsidR="000E6671" w:rsidRPr="00205BC3">
        <w:rPr>
          <w:rFonts w:ascii="Arial" w:hAnsi="Arial" w:cs="Arial"/>
          <w:sz w:val="20"/>
          <w:szCs w:val="20"/>
          <w:u w:val="single"/>
        </w:rPr>
        <w:t xml:space="preserve">realizace </w:t>
      </w:r>
      <w:r w:rsidR="003617B6" w:rsidRPr="00205BC3">
        <w:rPr>
          <w:rFonts w:ascii="Arial" w:hAnsi="Arial" w:cs="Arial"/>
          <w:sz w:val="20"/>
          <w:szCs w:val="20"/>
          <w:u w:val="single"/>
        </w:rPr>
        <w:t xml:space="preserve">projektu </w:t>
      </w:r>
      <w:r w:rsidR="000E6671" w:rsidRPr="00205BC3">
        <w:rPr>
          <w:rFonts w:ascii="Arial" w:hAnsi="Arial" w:cs="Arial"/>
          <w:sz w:val="20"/>
          <w:szCs w:val="20"/>
          <w:u w:val="single"/>
        </w:rPr>
        <w:t>30</w:t>
      </w:r>
      <w:r w:rsidR="00545290" w:rsidRPr="00205BC3">
        <w:rPr>
          <w:rFonts w:ascii="Arial" w:hAnsi="Arial" w:cs="Arial"/>
          <w:sz w:val="20"/>
          <w:szCs w:val="20"/>
          <w:u w:val="single"/>
        </w:rPr>
        <w:t> </w:t>
      </w:r>
      <w:r w:rsidR="000E6671" w:rsidRPr="00205BC3">
        <w:rPr>
          <w:rFonts w:ascii="Arial" w:hAnsi="Arial" w:cs="Arial"/>
          <w:sz w:val="20"/>
          <w:szCs w:val="20"/>
          <w:u w:val="single"/>
        </w:rPr>
        <w:t>000</w:t>
      </w:r>
      <w:r w:rsidR="00545290" w:rsidRPr="00205BC3">
        <w:rPr>
          <w:rFonts w:ascii="Arial" w:hAnsi="Arial" w:cs="Arial"/>
          <w:sz w:val="20"/>
          <w:szCs w:val="20"/>
          <w:u w:val="single"/>
        </w:rPr>
        <w:t> </w:t>
      </w:r>
      <w:r w:rsidR="000E6671" w:rsidRPr="00205BC3">
        <w:rPr>
          <w:rFonts w:ascii="Arial" w:hAnsi="Arial" w:cs="Arial"/>
          <w:sz w:val="20"/>
          <w:szCs w:val="20"/>
          <w:u w:val="single"/>
        </w:rPr>
        <w:t>Kč</w:t>
      </w:r>
      <w:r w:rsidR="000E6671" w:rsidRPr="00205BC3">
        <w:rPr>
          <w:rFonts w:ascii="Arial" w:hAnsi="Arial" w:cs="Arial"/>
          <w:sz w:val="20"/>
          <w:szCs w:val="20"/>
        </w:rPr>
        <w:t>.</w:t>
      </w:r>
    </w:p>
    <w:p w14:paraId="6481BC92" w14:textId="77777777" w:rsidR="00C83007" w:rsidRPr="00205BC3" w:rsidRDefault="000901A5" w:rsidP="003D5567">
      <w:pPr>
        <w:pStyle w:val="Odstavecseseznamem"/>
        <w:tabs>
          <w:tab w:val="left" w:pos="851"/>
        </w:tabs>
        <w:spacing w:beforeLines="60" w:before="144" w:afterLines="60" w:after="144" w:line="240" w:lineRule="auto"/>
        <w:ind w:left="709"/>
        <w:jc w:val="both"/>
        <w:rPr>
          <w:rFonts w:ascii="Arial" w:hAnsi="Arial" w:cs="Arial"/>
          <w:sz w:val="20"/>
          <w:szCs w:val="20"/>
        </w:rPr>
      </w:pPr>
      <w:r w:rsidRPr="00205BC3">
        <w:rPr>
          <w:rFonts w:ascii="Arial" w:hAnsi="Arial" w:cs="Arial"/>
          <w:sz w:val="20"/>
          <w:szCs w:val="20"/>
          <w:u w:val="single"/>
        </w:rPr>
        <w:t xml:space="preserve">Maximální výše </w:t>
      </w:r>
      <w:r w:rsidR="002A2ED4" w:rsidRPr="00205BC3">
        <w:rPr>
          <w:rFonts w:ascii="Arial" w:hAnsi="Arial" w:cs="Arial"/>
          <w:sz w:val="20"/>
          <w:szCs w:val="20"/>
          <w:u w:val="single"/>
        </w:rPr>
        <w:t>d</w:t>
      </w:r>
      <w:r w:rsidRPr="00205BC3">
        <w:rPr>
          <w:rFonts w:ascii="Arial" w:hAnsi="Arial" w:cs="Arial"/>
          <w:sz w:val="20"/>
          <w:szCs w:val="20"/>
          <w:u w:val="single"/>
        </w:rPr>
        <w:t>otace</w:t>
      </w:r>
      <w:r w:rsidRPr="00205BC3">
        <w:rPr>
          <w:rFonts w:ascii="Arial" w:hAnsi="Arial" w:cs="Arial"/>
          <w:sz w:val="20"/>
          <w:szCs w:val="20"/>
        </w:rPr>
        <w:t xml:space="preserve"> činí </w:t>
      </w:r>
      <w:r w:rsidRPr="00205BC3">
        <w:rPr>
          <w:rFonts w:ascii="Arial" w:hAnsi="Arial" w:cs="Arial"/>
          <w:sz w:val="20"/>
          <w:szCs w:val="20"/>
          <w:u w:val="single"/>
        </w:rPr>
        <w:t xml:space="preserve">na 1 projekt: </w:t>
      </w:r>
      <w:r w:rsidR="00D47E7D" w:rsidRPr="00205BC3">
        <w:rPr>
          <w:rFonts w:ascii="Arial" w:hAnsi="Arial" w:cs="Arial"/>
          <w:sz w:val="20"/>
          <w:szCs w:val="20"/>
          <w:u w:val="single"/>
        </w:rPr>
        <w:t>3</w:t>
      </w:r>
      <w:r w:rsidR="00CD3329" w:rsidRPr="00205BC3">
        <w:rPr>
          <w:rFonts w:ascii="Arial" w:hAnsi="Arial" w:cs="Arial"/>
          <w:sz w:val="20"/>
          <w:szCs w:val="20"/>
          <w:u w:val="single"/>
        </w:rPr>
        <w:t xml:space="preserve">0 000 </w:t>
      </w:r>
      <w:r w:rsidRPr="00205BC3">
        <w:rPr>
          <w:rFonts w:ascii="Arial" w:hAnsi="Arial" w:cs="Arial"/>
          <w:sz w:val="20"/>
          <w:szCs w:val="20"/>
          <w:u w:val="single"/>
        </w:rPr>
        <w:t>Kč</w:t>
      </w:r>
      <w:r w:rsidR="000E6671" w:rsidRPr="00205BC3">
        <w:rPr>
          <w:rFonts w:ascii="Arial" w:hAnsi="Arial" w:cs="Arial"/>
          <w:sz w:val="20"/>
          <w:szCs w:val="20"/>
          <w:u w:val="single"/>
        </w:rPr>
        <w:t xml:space="preserve"> / rok, celkem </w:t>
      </w:r>
      <w:r w:rsidR="00545290" w:rsidRPr="00205BC3">
        <w:rPr>
          <w:rFonts w:ascii="Arial" w:hAnsi="Arial" w:cs="Arial"/>
          <w:sz w:val="20"/>
          <w:szCs w:val="20"/>
          <w:u w:val="single"/>
        </w:rPr>
        <w:t xml:space="preserve">za dobu </w:t>
      </w:r>
      <w:r w:rsidR="00885EDF" w:rsidRPr="00205BC3">
        <w:rPr>
          <w:rFonts w:ascii="Arial" w:hAnsi="Arial" w:cs="Arial"/>
          <w:sz w:val="20"/>
          <w:szCs w:val="20"/>
          <w:u w:val="single"/>
        </w:rPr>
        <w:t xml:space="preserve">3 leté </w:t>
      </w:r>
      <w:r w:rsidR="00545290" w:rsidRPr="00205BC3">
        <w:rPr>
          <w:rFonts w:ascii="Arial" w:hAnsi="Arial" w:cs="Arial"/>
          <w:sz w:val="20"/>
          <w:szCs w:val="20"/>
          <w:u w:val="single"/>
        </w:rPr>
        <w:t xml:space="preserve">realizace </w:t>
      </w:r>
      <w:r w:rsidR="003617B6" w:rsidRPr="00205BC3">
        <w:rPr>
          <w:rFonts w:ascii="Arial" w:hAnsi="Arial" w:cs="Arial"/>
          <w:sz w:val="20"/>
          <w:szCs w:val="20"/>
          <w:u w:val="single"/>
        </w:rPr>
        <w:t xml:space="preserve">projektu </w:t>
      </w:r>
      <w:r w:rsidR="00D47E7D" w:rsidRPr="00205BC3">
        <w:rPr>
          <w:rFonts w:ascii="Arial" w:hAnsi="Arial" w:cs="Arial"/>
          <w:sz w:val="20"/>
          <w:szCs w:val="20"/>
          <w:u w:val="single"/>
        </w:rPr>
        <w:t>9</w:t>
      </w:r>
      <w:r w:rsidR="000E6671" w:rsidRPr="00205BC3">
        <w:rPr>
          <w:rFonts w:ascii="Arial" w:hAnsi="Arial" w:cs="Arial"/>
          <w:sz w:val="20"/>
          <w:szCs w:val="20"/>
          <w:u w:val="single"/>
        </w:rPr>
        <w:t>0</w:t>
      </w:r>
      <w:r w:rsidR="00545290" w:rsidRPr="00205BC3">
        <w:rPr>
          <w:rFonts w:ascii="Arial" w:hAnsi="Arial" w:cs="Arial"/>
          <w:sz w:val="20"/>
          <w:szCs w:val="20"/>
          <w:u w:val="single"/>
        </w:rPr>
        <w:t> </w:t>
      </w:r>
      <w:r w:rsidR="000E6671" w:rsidRPr="00205BC3">
        <w:rPr>
          <w:rFonts w:ascii="Arial" w:hAnsi="Arial" w:cs="Arial"/>
          <w:sz w:val="20"/>
          <w:szCs w:val="20"/>
          <w:u w:val="single"/>
        </w:rPr>
        <w:t>000</w:t>
      </w:r>
      <w:r w:rsidR="00545290" w:rsidRPr="00205BC3">
        <w:rPr>
          <w:rFonts w:ascii="Arial" w:hAnsi="Arial" w:cs="Arial"/>
          <w:sz w:val="20"/>
          <w:szCs w:val="20"/>
          <w:u w:val="single"/>
        </w:rPr>
        <w:t> </w:t>
      </w:r>
      <w:r w:rsidR="000E6671" w:rsidRPr="00205BC3">
        <w:rPr>
          <w:rFonts w:ascii="Arial" w:hAnsi="Arial" w:cs="Arial"/>
          <w:sz w:val="20"/>
          <w:szCs w:val="20"/>
          <w:u w:val="single"/>
        </w:rPr>
        <w:t>Kč</w:t>
      </w:r>
      <w:r w:rsidR="00C83007" w:rsidRPr="00205BC3">
        <w:rPr>
          <w:rFonts w:ascii="Arial" w:hAnsi="Arial" w:cs="Arial"/>
          <w:sz w:val="20"/>
          <w:szCs w:val="20"/>
        </w:rPr>
        <w:t>,</w:t>
      </w:r>
      <w:r w:rsidR="00FA2B4B" w:rsidRPr="00205BC3">
        <w:rPr>
          <w:rFonts w:ascii="Arial" w:hAnsi="Arial" w:cs="Arial"/>
          <w:sz w:val="20"/>
          <w:szCs w:val="20"/>
        </w:rPr>
        <w:t xml:space="preserve"> </w:t>
      </w:r>
      <w:r w:rsidR="00C83007" w:rsidRPr="00205BC3">
        <w:rPr>
          <w:rFonts w:ascii="Arial" w:hAnsi="Arial" w:cs="Arial"/>
          <w:sz w:val="20"/>
          <w:szCs w:val="20"/>
        </w:rPr>
        <w:t>p</w:t>
      </w:r>
      <w:r w:rsidR="003D5567" w:rsidRPr="00205BC3">
        <w:rPr>
          <w:rFonts w:ascii="Arial" w:hAnsi="Arial" w:cs="Arial"/>
          <w:sz w:val="20"/>
          <w:szCs w:val="20"/>
        </w:rPr>
        <w:t xml:space="preserve">ři čemž </w:t>
      </w:r>
      <w:r w:rsidR="00C83007" w:rsidRPr="00205BC3">
        <w:rPr>
          <w:rFonts w:ascii="Arial" w:hAnsi="Arial" w:cs="Arial"/>
          <w:sz w:val="20"/>
          <w:szCs w:val="20"/>
        </w:rPr>
        <w:t>zároveň platí že:</w:t>
      </w:r>
    </w:p>
    <w:p w14:paraId="602C24C6" w14:textId="77777777" w:rsidR="00C83007" w:rsidRPr="00205BC3" w:rsidRDefault="00C83007" w:rsidP="00C83007">
      <w:pPr>
        <w:pStyle w:val="Odstavecseseznamem"/>
        <w:numPr>
          <w:ilvl w:val="0"/>
          <w:numId w:val="49"/>
        </w:numPr>
        <w:tabs>
          <w:tab w:val="left" w:pos="851"/>
        </w:tabs>
        <w:spacing w:beforeLines="60" w:before="144" w:afterLines="60" w:after="144" w:line="240" w:lineRule="auto"/>
        <w:jc w:val="both"/>
        <w:rPr>
          <w:rFonts w:ascii="Arial" w:hAnsi="Arial" w:cs="Arial"/>
          <w:sz w:val="20"/>
          <w:szCs w:val="20"/>
        </w:rPr>
      </w:pPr>
      <w:r w:rsidRPr="00205BC3">
        <w:rPr>
          <w:rFonts w:ascii="Arial" w:hAnsi="Arial" w:cs="Arial"/>
          <w:sz w:val="20"/>
          <w:szCs w:val="20"/>
        </w:rPr>
        <w:t>míra dotace činí pro každé rozhodné období (viz. odst. 5.2) maximálně 40 % ze způsobilých výdajů projektu příslušného rozhodného období a současně</w:t>
      </w:r>
      <w:r w:rsidR="00FA2B4B" w:rsidRPr="00205BC3">
        <w:rPr>
          <w:rFonts w:ascii="Arial" w:hAnsi="Arial" w:cs="Arial"/>
          <w:sz w:val="20"/>
          <w:szCs w:val="20"/>
        </w:rPr>
        <w:t>,</w:t>
      </w:r>
    </w:p>
    <w:p w14:paraId="188BA3D0" w14:textId="77777777" w:rsidR="003D5567" w:rsidRPr="00205BC3" w:rsidRDefault="003D5567" w:rsidP="0085496F">
      <w:pPr>
        <w:pStyle w:val="Odstavecseseznamem"/>
        <w:numPr>
          <w:ilvl w:val="0"/>
          <w:numId w:val="49"/>
        </w:numPr>
        <w:tabs>
          <w:tab w:val="left" w:pos="851"/>
        </w:tabs>
        <w:spacing w:beforeLines="60" w:before="144" w:afterLines="60" w:after="144" w:line="240" w:lineRule="auto"/>
        <w:ind w:left="1066" w:hanging="357"/>
        <w:contextualSpacing w:val="0"/>
        <w:jc w:val="both"/>
        <w:rPr>
          <w:rFonts w:ascii="Arial" w:hAnsi="Arial" w:cs="Arial"/>
          <w:sz w:val="20"/>
          <w:szCs w:val="20"/>
        </w:rPr>
      </w:pPr>
      <w:r w:rsidRPr="00205BC3">
        <w:rPr>
          <w:rFonts w:ascii="Arial" w:hAnsi="Arial" w:cs="Arial"/>
          <w:sz w:val="20"/>
          <w:szCs w:val="20"/>
        </w:rPr>
        <w:t xml:space="preserve">maximální výše měsíční dotace na jeden kalendářní měsíc </w:t>
      </w:r>
      <w:r w:rsidRPr="00205BC3">
        <w:rPr>
          <w:rFonts w:ascii="Arial" w:hAnsi="Arial" w:cs="Arial"/>
          <w:b/>
          <w:sz w:val="20"/>
          <w:szCs w:val="20"/>
        </w:rPr>
        <w:t xml:space="preserve">Plného návštěvnického režimu </w:t>
      </w:r>
      <w:r w:rsidRPr="00205BC3">
        <w:rPr>
          <w:rFonts w:ascii="Arial" w:hAnsi="Arial" w:cs="Arial"/>
          <w:sz w:val="20"/>
          <w:szCs w:val="20"/>
        </w:rPr>
        <w:t>činí</w:t>
      </w:r>
      <w:r w:rsidRPr="00205BC3">
        <w:rPr>
          <w:rFonts w:ascii="Arial" w:hAnsi="Arial" w:cs="Arial"/>
          <w:b/>
          <w:sz w:val="20"/>
          <w:szCs w:val="20"/>
        </w:rPr>
        <w:t xml:space="preserve"> 6</w:t>
      </w:r>
      <w:r w:rsidR="007E479A" w:rsidRPr="00205BC3">
        <w:rPr>
          <w:rFonts w:ascii="Arial" w:hAnsi="Arial" w:cs="Arial"/>
          <w:b/>
          <w:sz w:val="20"/>
          <w:szCs w:val="20"/>
        </w:rPr>
        <w:t xml:space="preserve"> </w:t>
      </w:r>
      <w:r w:rsidRPr="00205BC3">
        <w:rPr>
          <w:rFonts w:ascii="Arial" w:hAnsi="Arial" w:cs="Arial"/>
          <w:b/>
          <w:sz w:val="20"/>
          <w:szCs w:val="20"/>
        </w:rPr>
        <w:t>000 Kč</w:t>
      </w:r>
      <w:r w:rsidRPr="00205BC3">
        <w:rPr>
          <w:rFonts w:ascii="Arial" w:hAnsi="Arial" w:cs="Arial"/>
          <w:sz w:val="20"/>
          <w:szCs w:val="20"/>
        </w:rPr>
        <w:t xml:space="preserve"> a </w:t>
      </w:r>
      <w:r w:rsidRPr="00205BC3">
        <w:rPr>
          <w:rFonts w:ascii="Arial" w:hAnsi="Arial" w:cs="Arial"/>
          <w:b/>
          <w:sz w:val="20"/>
          <w:szCs w:val="20"/>
        </w:rPr>
        <w:t xml:space="preserve">Víkendového návštěvnického režimu </w:t>
      </w:r>
      <w:r w:rsidRPr="00205BC3">
        <w:rPr>
          <w:rFonts w:ascii="Arial" w:hAnsi="Arial" w:cs="Arial"/>
          <w:sz w:val="20"/>
          <w:szCs w:val="20"/>
        </w:rPr>
        <w:t>činí</w:t>
      </w:r>
      <w:r w:rsidRPr="00205BC3">
        <w:rPr>
          <w:rFonts w:ascii="Arial" w:hAnsi="Arial" w:cs="Arial"/>
          <w:b/>
          <w:sz w:val="20"/>
          <w:szCs w:val="20"/>
        </w:rPr>
        <w:t xml:space="preserve"> 2</w:t>
      </w:r>
      <w:r w:rsidR="007E479A" w:rsidRPr="00205BC3">
        <w:rPr>
          <w:rFonts w:ascii="Arial" w:hAnsi="Arial" w:cs="Arial"/>
          <w:b/>
          <w:sz w:val="20"/>
          <w:szCs w:val="20"/>
        </w:rPr>
        <w:t xml:space="preserve"> </w:t>
      </w:r>
      <w:r w:rsidRPr="00205BC3">
        <w:rPr>
          <w:rFonts w:ascii="Arial" w:hAnsi="Arial" w:cs="Arial"/>
          <w:b/>
          <w:sz w:val="20"/>
          <w:szCs w:val="20"/>
        </w:rPr>
        <w:t>000 Kč</w:t>
      </w:r>
      <w:r w:rsidRPr="00205BC3">
        <w:rPr>
          <w:rFonts w:ascii="Arial" w:hAnsi="Arial" w:cs="Arial"/>
          <w:sz w:val="20"/>
          <w:szCs w:val="20"/>
        </w:rPr>
        <w:t>.</w:t>
      </w:r>
    </w:p>
    <w:p w14:paraId="40181AE9" w14:textId="77777777" w:rsidR="002F66A2" w:rsidRPr="00205BC3" w:rsidRDefault="00E0470D" w:rsidP="002A546F">
      <w:pPr>
        <w:pStyle w:val="Odstavecseseznamem"/>
        <w:tabs>
          <w:tab w:val="left" w:pos="851"/>
        </w:tabs>
        <w:spacing w:before="120" w:after="120" w:line="240" w:lineRule="auto"/>
        <w:ind w:left="709"/>
        <w:jc w:val="both"/>
        <w:rPr>
          <w:rFonts w:ascii="Arial" w:hAnsi="Arial" w:cs="Arial"/>
          <w:sz w:val="20"/>
          <w:szCs w:val="20"/>
        </w:rPr>
      </w:pPr>
      <w:r w:rsidRPr="00205BC3">
        <w:rPr>
          <w:rFonts w:ascii="Arial" w:hAnsi="Arial" w:cs="Arial"/>
          <w:sz w:val="20"/>
          <w:szCs w:val="20"/>
          <w:u w:val="single"/>
        </w:rPr>
        <w:t>Dotace</w:t>
      </w:r>
      <w:r w:rsidRPr="00205BC3">
        <w:rPr>
          <w:rFonts w:ascii="Arial" w:hAnsi="Arial" w:cs="Arial"/>
          <w:sz w:val="20"/>
          <w:szCs w:val="20"/>
        </w:rPr>
        <w:t xml:space="preserve"> </w:t>
      </w:r>
      <w:r w:rsidR="002F66A2" w:rsidRPr="00205BC3">
        <w:rPr>
          <w:rFonts w:ascii="Arial" w:hAnsi="Arial" w:cs="Arial"/>
          <w:sz w:val="20"/>
          <w:szCs w:val="20"/>
        </w:rPr>
        <w:t xml:space="preserve">uvedená ve veřejnoprávní smlouvě o poskytnutí </w:t>
      </w:r>
      <w:r w:rsidRPr="00205BC3">
        <w:rPr>
          <w:rFonts w:ascii="Arial" w:hAnsi="Arial" w:cs="Arial"/>
          <w:sz w:val="20"/>
          <w:szCs w:val="20"/>
        </w:rPr>
        <w:t xml:space="preserve">dotace </w:t>
      </w:r>
      <w:r w:rsidR="002F66A2" w:rsidRPr="00205BC3">
        <w:rPr>
          <w:rFonts w:ascii="Arial" w:hAnsi="Arial" w:cs="Arial"/>
          <w:sz w:val="20"/>
          <w:szCs w:val="20"/>
        </w:rPr>
        <w:t>(dále jen „Smlouva“)</w:t>
      </w:r>
      <w:r w:rsidR="00643309" w:rsidRPr="00205BC3">
        <w:rPr>
          <w:rFonts w:ascii="Arial" w:hAnsi="Arial" w:cs="Arial"/>
          <w:sz w:val="20"/>
          <w:szCs w:val="20"/>
        </w:rPr>
        <w:t xml:space="preserve"> </w:t>
      </w:r>
      <w:r w:rsidR="00B3536B" w:rsidRPr="00205BC3">
        <w:rPr>
          <w:rFonts w:ascii="Arial" w:hAnsi="Arial" w:cs="Arial"/>
          <w:sz w:val="20"/>
          <w:szCs w:val="20"/>
        </w:rPr>
        <w:t>ve </w:t>
      </w:r>
      <w:r w:rsidR="002F66A2" w:rsidRPr="00205BC3">
        <w:rPr>
          <w:rFonts w:ascii="Arial" w:hAnsi="Arial" w:cs="Arial"/>
          <w:sz w:val="20"/>
          <w:szCs w:val="20"/>
        </w:rPr>
        <w:t xml:space="preserve">finančním vyjádření </w:t>
      </w:r>
      <w:r w:rsidR="002F66A2" w:rsidRPr="00205BC3">
        <w:rPr>
          <w:rFonts w:ascii="Arial" w:hAnsi="Arial" w:cs="Arial"/>
          <w:sz w:val="20"/>
          <w:szCs w:val="20"/>
          <w:u w:val="single"/>
        </w:rPr>
        <w:t>bude zaokrouhlena na celé</w:t>
      </w:r>
      <w:r w:rsidR="008E46C0" w:rsidRPr="00205BC3">
        <w:rPr>
          <w:rFonts w:ascii="Arial" w:hAnsi="Arial" w:cs="Arial"/>
          <w:sz w:val="20"/>
          <w:szCs w:val="20"/>
          <w:u w:val="single"/>
        </w:rPr>
        <w:t xml:space="preserve"> </w:t>
      </w:r>
      <w:r w:rsidR="002F66A2" w:rsidRPr="00205BC3">
        <w:rPr>
          <w:rFonts w:ascii="Arial" w:hAnsi="Arial" w:cs="Arial"/>
          <w:sz w:val="20"/>
          <w:szCs w:val="20"/>
          <w:u w:val="single"/>
        </w:rPr>
        <w:t>sto</w:t>
      </w:r>
      <w:r w:rsidR="000C4DBB" w:rsidRPr="00205BC3">
        <w:rPr>
          <w:rFonts w:ascii="Arial" w:hAnsi="Arial" w:cs="Arial"/>
          <w:sz w:val="20"/>
          <w:szCs w:val="20"/>
          <w:u w:val="single"/>
        </w:rPr>
        <w:t>koruny dolů</w:t>
      </w:r>
      <w:r w:rsidR="000C4DBB" w:rsidRPr="00205BC3">
        <w:rPr>
          <w:rFonts w:ascii="Arial" w:hAnsi="Arial" w:cs="Arial"/>
          <w:sz w:val="20"/>
          <w:szCs w:val="20"/>
        </w:rPr>
        <w:t>.</w:t>
      </w:r>
      <w:r w:rsidR="002F66A2" w:rsidRPr="00205BC3">
        <w:rPr>
          <w:rFonts w:ascii="Arial" w:hAnsi="Arial" w:cs="Arial"/>
        </w:rPr>
        <w:t xml:space="preserve"> </w:t>
      </w:r>
      <w:r w:rsidR="002F66A2" w:rsidRPr="00205BC3">
        <w:rPr>
          <w:rFonts w:ascii="Arial" w:hAnsi="Arial" w:cs="Arial"/>
          <w:sz w:val="20"/>
          <w:szCs w:val="20"/>
        </w:rPr>
        <w:t xml:space="preserve">Zbývající část způsobilých </w:t>
      </w:r>
      <w:r w:rsidR="00A36125" w:rsidRPr="00205BC3">
        <w:rPr>
          <w:rFonts w:ascii="Arial" w:hAnsi="Arial" w:cs="Arial"/>
          <w:sz w:val="20"/>
          <w:szCs w:val="20"/>
        </w:rPr>
        <w:t xml:space="preserve">výdajů </w:t>
      </w:r>
      <w:r w:rsidR="002F66A2" w:rsidRPr="00205BC3">
        <w:rPr>
          <w:rFonts w:ascii="Arial" w:hAnsi="Arial" w:cs="Arial"/>
          <w:sz w:val="20"/>
          <w:szCs w:val="20"/>
        </w:rPr>
        <w:t>projektu musí být financována z vlastních zdrojů žadatele nebo partnerů, anebo z jiných zdrojů, než je rozpočet Zlínského kraje. Procentní vyjádření bude zaokrouhleno matematicky na dvě desetinná místa.</w:t>
      </w:r>
    </w:p>
    <w:p w14:paraId="77CD26E5" w14:textId="77777777" w:rsidR="007E1886" w:rsidRPr="00205BC3" w:rsidRDefault="002F66A2" w:rsidP="006B7BA5">
      <w:pPr>
        <w:pStyle w:val="Zkladntext2"/>
        <w:spacing w:before="120" w:after="360" w:line="240" w:lineRule="auto"/>
        <w:ind w:left="709"/>
        <w:jc w:val="both"/>
        <w:rPr>
          <w:rFonts w:ascii="Arial" w:hAnsi="Arial" w:cs="Arial"/>
          <w:sz w:val="20"/>
          <w:szCs w:val="20"/>
        </w:rPr>
      </w:pPr>
      <w:r w:rsidRPr="00205BC3">
        <w:rPr>
          <w:rFonts w:ascii="Arial" w:hAnsi="Arial" w:cs="Arial"/>
          <w:sz w:val="20"/>
          <w:szCs w:val="20"/>
        </w:rPr>
        <w:lastRenderedPageBreak/>
        <w:t xml:space="preserve">Celková výše poskytnuté </w:t>
      </w:r>
      <w:r w:rsidR="00E0470D" w:rsidRPr="00205BC3">
        <w:rPr>
          <w:rFonts w:ascii="Arial" w:hAnsi="Arial" w:cs="Arial"/>
          <w:sz w:val="20"/>
          <w:szCs w:val="20"/>
        </w:rPr>
        <w:t xml:space="preserve">dotace </w:t>
      </w:r>
      <w:r w:rsidRPr="00205BC3">
        <w:rPr>
          <w:rFonts w:ascii="Arial" w:hAnsi="Arial" w:cs="Arial"/>
          <w:sz w:val="20"/>
          <w:szCs w:val="20"/>
        </w:rPr>
        <w:t>ze zdrojů Zlínského kraje</w:t>
      </w:r>
      <w:r w:rsidR="00797A0F" w:rsidRPr="00205BC3">
        <w:rPr>
          <w:rFonts w:ascii="Arial" w:hAnsi="Arial" w:cs="Arial"/>
          <w:sz w:val="20"/>
          <w:szCs w:val="20"/>
        </w:rPr>
        <w:t xml:space="preserve"> za </w:t>
      </w:r>
      <w:r w:rsidR="005E5E01" w:rsidRPr="00205BC3">
        <w:rPr>
          <w:rFonts w:ascii="Arial" w:hAnsi="Arial" w:cs="Arial"/>
          <w:sz w:val="20"/>
          <w:szCs w:val="20"/>
        </w:rPr>
        <w:t xml:space="preserve">rozhodné </w:t>
      </w:r>
      <w:r w:rsidR="00797A0F" w:rsidRPr="00205BC3">
        <w:rPr>
          <w:rFonts w:ascii="Arial" w:hAnsi="Arial" w:cs="Arial"/>
          <w:sz w:val="20"/>
          <w:szCs w:val="20"/>
        </w:rPr>
        <w:t>období</w:t>
      </w:r>
      <w:r w:rsidRPr="00205BC3">
        <w:rPr>
          <w:rFonts w:ascii="Arial" w:hAnsi="Arial" w:cs="Arial"/>
          <w:sz w:val="20"/>
          <w:szCs w:val="20"/>
        </w:rPr>
        <w:t xml:space="preserve"> </w:t>
      </w:r>
      <w:r w:rsidR="00097384" w:rsidRPr="00205BC3">
        <w:rPr>
          <w:rFonts w:ascii="Arial" w:hAnsi="Arial" w:cs="Arial"/>
          <w:sz w:val="20"/>
          <w:szCs w:val="20"/>
        </w:rPr>
        <w:t>(viz. odst. 5.2.)</w:t>
      </w:r>
      <w:r w:rsidR="00634255" w:rsidRPr="00205BC3">
        <w:rPr>
          <w:rFonts w:ascii="Arial" w:hAnsi="Arial" w:cs="Arial"/>
          <w:sz w:val="20"/>
          <w:szCs w:val="20"/>
        </w:rPr>
        <w:t xml:space="preserve"> </w:t>
      </w:r>
      <w:r w:rsidRPr="00205BC3">
        <w:rPr>
          <w:rFonts w:ascii="Arial" w:hAnsi="Arial" w:cs="Arial"/>
          <w:sz w:val="20"/>
          <w:szCs w:val="20"/>
        </w:rPr>
        <w:t>a dalších zdrojů příjemc</w:t>
      </w:r>
      <w:r w:rsidR="00114220" w:rsidRPr="00205BC3">
        <w:rPr>
          <w:rFonts w:ascii="Arial" w:hAnsi="Arial" w:cs="Arial"/>
          <w:sz w:val="20"/>
          <w:szCs w:val="20"/>
        </w:rPr>
        <w:t>e nesmí překročit 100</w:t>
      </w:r>
      <w:r w:rsidR="00BC3378" w:rsidRPr="00205BC3">
        <w:rPr>
          <w:rFonts w:ascii="Arial" w:hAnsi="Arial" w:cs="Arial"/>
          <w:sz w:val="20"/>
          <w:szCs w:val="20"/>
        </w:rPr>
        <w:t xml:space="preserve"> </w:t>
      </w:r>
      <w:r w:rsidR="00114220" w:rsidRPr="00205BC3">
        <w:rPr>
          <w:rFonts w:ascii="Arial" w:hAnsi="Arial" w:cs="Arial"/>
          <w:sz w:val="20"/>
          <w:szCs w:val="20"/>
        </w:rPr>
        <w:t xml:space="preserve">% </w:t>
      </w:r>
      <w:r w:rsidRPr="00205BC3">
        <w:rPr>
          <w:rFonts w:ascii="Arial" w:hAnsi="Arial" w:cs="Arial"/>
          <w:sz w:val="20"/>
          <w:szCs w:val="20"/>
        </w:rPr>
        <w:t xml:space="preserve">způsobilých </w:t>
      </w:r>
      <w:r w:rsidR="00A36125" w:rsidRPr="00205BC3">
        <w:rPr>
          <w:rFonts w:ascii="Arial" w:hAnsi="Arial" w:cs="Arial"/>
          <w:sz w:val="20"/>
          <w:szCs w:val="20"/>
        </w:rPr>
        <w:t>výdajů</w:t>
      </w:r>
      <w:r w:rsidRPr="00205BC3">
        <w:rPr>
          <w:rFonts w:ascii="Arial" w:hAnsi="Arial" w:cs="Arial"/>
          <w:sz w:val="20"/>
          <w:szCs w:val="20"/>
        </w:rPr>
        <w:t xml:space="preserve"> projektu. </w:t>
      </w:r>
      <w:r w:rsidR="00123A49" w:rsidRPr="00205BC3">
        <w:rPr>
          <w:rFonts w:ascii="Arial" w:hAnsi="Arial" w:cs="Arial"/>
          <w:sz w:val="20"/>
          <w:szCs w:val="20"/>
        </w:rPr>
        <w:t xml:space="preserve">Dojde-li k navýšení skutečných zdrojů financování projektu specifikovaného v předložené Žádosti o poskytnutí dotace z Fondu Zlínského kraje a tyto zdroje překročí skutečné způsobilé výdaje projektu, dojde ke krácení poskytované dotace, a to o částku, o kterou veškeré zdroje tohoto projektu (dotace ZK, příjmy projektu, další zdroje financování) </w:t>
      </w:r>
      <w:r w:rsidR="005E5E01" w:rsidRPr="00205BC3">
        <w:rPr>
          <w:rFonts w:ascii="Arial" w:hAnsi="Arial" w:cs="Arial"/>
          <w:sz w:val="20"/>
          <w:szCs w:val="20"/>
        </w:rPr>
        <w:t xml:space="preserve">v příslušném rozhodném období </w:t>
      </w:r>
      <w:r w:rsidR="00123A49" w:rsidRPr="00205BC3">
        <w:rPr>
          <w:rFonts w:ascii="Arial" w:hAnsi="Arial" w:cs="Arial"/>
          <w:sz w:val="20"/>
          <w:szCs w:val="20"/>
        </w:rPr>
        <w:t>převýší skutečné způsobilé výdaje</w:t>
      </w:r>
      <w:r w:rsidR="003617B6" w:rsidRPr="00205BC3">
        <w:rPr>
          <w:rFonts w:ascii="Arial" w:hAnsi="Arial" w:cs="Arial"/>
          <w:sz w:val="20"/>
          <w:szCs w:val="20"/>
        </w:rPr>
        <w:t xml:space="preserve"> tohoto období</w:t>
      </w:r>
      <w:r w:rsidR="00123A49" w:rsidRPr="00205BC3">
        <w:rPr>
          <w:rFonts w:ascii="Arial" w:hAnsi="Arial" w:cs="Arial"/>
          <w:sz w:val="20"/>
          <w:szCs w:val="20"/>
        </w:rPr>
        <w:t>. V případě, že dotace byla již vyplacena, je příjemce povinen tuto částku poskytovateli vrátit do 15 dnů od doručení výzvy.</w:t>
      </w: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325"/>
      </w:tblGrid>
      <w:tr w:rsidR="00432FC1" w:rsidRPr="00205BC3" w14:paraId="607BD720" w14:textId="77777777" w:rsidTr="00B711F8">
        <w:trPr>
          <w:cantSplit/>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145A1F9F" w14:textId="77777777" w:rsidR="00C35932" w:rsidRPr="00205BC3" w:rsidRDefault="00C35932"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05BC3">
              <w:rPr>
                <w:rFonts w:ascii="Arial" w:hAnsi="Arial" w:cs="Arial"/>
                <w:bCs/>
                <w:sz w:val="24"/>
                <w:szCs w:val="24"/>
                <w:u w:val="single"/>
              </w:rPr>
              <w:t xml:space="preserve">KRITÉRIA PŘIJATELNOSTI ŽÁDOSTI O POSKYTNUTÍ </w:t>
            </w:r>
            <w:r w:rsidR="00D95B58" w:rsidRPr="00205BC3">
              <w:rPr>
                <w:rFonts w:ascii="Arial" w:hAnsi="Arial" w:cs="Arial"/>
                <w:bCs/>
                <w:sz w:val="24"/>
                <w:szCs w:val="24"/>
                <w:u w:val="single"/>
              </w:rPr>
              <w:t>DOTACE</w:t>
            </w:r>
          </w:p>
        </w:tc>
      </w:tr>
    </w:tbl>
    <w:p w14:paraId="09F8C197" w14:textId="77777777" w:rsidR="000901A5" w:rsidRPr="00205BC3" w:rsidRDefault="000901A5" w:rsidP="006B7BA5">
      <w:pPr>
        <w:pStyle w:val="Odstavecseseznamem"/>
        <w:numPr>
          <w:ilvl w:val="1"/>
          <w:numId w:val="8"/>
        </w:numPr>
        <w:spacing w:before="120" w:after="60" w:line="240" w:lineRule="auto"/>
        <w:ind w:left="652" w:hanging="652"/>
        <w:contextualSpacing w:val="0"/>
        <w:jc w:val="both"/>
        <w:rPr>
          <w:rFonts w:ascii="Arial" w:hAnsi="Arial" w:cs="Arial"/>
          <w:b/>
          <w:smallCaps/>
        </w:rPr>
      </w:pPr>
      <w:r w:rsidRPr="00205BC3">
        <w:rPr>
          <w:rFonts w:ascii="Arial" w:hAnsi="Arial" w:cs="Arial"/>
          <w:b/>
          <w:smallCaps/>
        </w:rPr>
        <w:t>Okruh způsobilých žadatelů:</w:t>
      </w:r>
    </w:p>
    <w:p w14:paraId="272784F7" w14:textId="77777777" w:rsidR="000901A5" w:rsidRPr="00205BC3" w:rsidRDefault="00A27484" w:rsidP="002866A1">
      <w:pPr>
        <w:pStyle w:val="Odstavecseseznamem"/>
        <w:tabs>
          <w:tab w:val="left" w:pos="851"/>
        </w:tabs>
        <w:spacing w:beforeLines="60" w:before="144" w:afterLines="60" w:after="144" w:line="240" w:lineRule="auto"/>
        <w:ind w:left="709"/>
        <w:jc w:val="both"/>
        <w:rPr>
          <w:rFonts w:ascii="Arial" w:hAnsi="Arial" w:cs="Arial"/>
          <w:b/>
          <w:smallCaps/>
        </w:rPr>
      </w:pPr>
      <w:r w:rsidRPr="00205BC3">
        <w:rPr>
          <w:rFonts w:ascii="Arial" w:hAnsi="Arial" w:cs="Arial"/>
          <w:sz w:val="20"/>
        </w:rPr>
        <w:t xml:space="preserve">Žadatelem o </w:t>
      </w:r>
      <w:r w:rsidR="00E0470D" w:rsidRPr="00205BC3">
        <w:rPr>
          <w:rFonts w:ascii="Arial" w:hAnsi="Arial" w:cs="Arial"/>
          <w:sz w:val="20"/>
        </w:rPr>
        <w:t xml:space="preserve">dotaci </w:t>
      </w:r>
      <w:r w:rsidRPr="00205BC3">
        <w:rPr>
          <w:rFonts w:ascii="Arial" w:hAnsi="Arial" w:cs="Arial"/>
          <w:sz w:val="20"/>
        </w:rPr>
        <w:t>v</w:t>
      </w:r>
      <w:r w:rsidR="000901A5" w:rsidRPr="00205BC3">
        <w:rPr>
          <w:rFonts w:ascii="Arial" w:hAnsi="Arial" w:cs="Arial"/>
          <w:sz w:val="20"/>
        </w:rPr>
        <w:t xml:space="preserve"> Programu jsou:</w:t>
      </w:r>
    </w:p>
    <w:p w14:paraId="3224B9AB" w14:textId="77777777" w:rsidR="000901A5" w:rsidRPr="00205BC3" w:rsidRDefault="008C039D" w:rsidP="006E137B">
      <w:pPr>
        <w:pStyle w:val="Odstavecseseznamem"/>
        <w:spacing w:beforeLines="60" w:before="144" w:afterLines="60" w:after="144" w:line="240" w:lineRule="auto"/>
        <w:ind w:left="851"/>
        <w:jc w:val="both"/>
        <w:rPr>
          <w:rFonts w:ascii="Arial" w:hAnsi="Arial" w:cs="Arial"/>
          <w:b/>
          <w:sz w:val="20"/>
          <w:szCs w:val="20"/>
        </w:rPr>
      </w:pPr>
      <w:r w:rsidRPr="00205BC3">
        <w:rPr>
          <w:rFonts w:ascii="Arial" w:hAnsi="Arial" w:cs="Arial"/>
          <w:b/>
          <w:sz w:val="20"/>
          <w:szCs w:val="20"/>
          <w:u w:val="single"/>
        </w:rPr>
        <w:t xml:space="preserve">Fyzické osoby podnikající nebo </w:t>
      </w:r>
      <w:r w:rsidR="00DD5AEB" w:rsidRPr="00205BC3">
        <w:rPr>
          <w:rFonts w:ascii="Arial" w:hAnsi="Arial" w:cs="Arial"/>
          <w:b/>
          <w:sz w:val="20"/>
          <w:szCs w:val="20"/>
          <w:u w:val="single"/>
        </w:rPr>
        <w:t>p</w:t>
      </w:r>
      <w:r w:rsidR="00457BEE" w:rsidRPr="00205BC3">
        <w:rPr>
          <w:rFonts w:ascii="Arial" w:hAnsi="Arial" w:cs="Arial"/>
          <w:b/>
          <w:sz w:val="20"/>
          <w:szCs w:val="20"/>
          <w:u w:val="single"/>
        </w:rPr>
        <w:t xml:space="preserve">rávnické </w:t>
      </w:r>
      <w:r w:rsidR="00797A0F" w:rsidRPr="00205BC3">
        <w:rPr>
          <w:rFonts w:ascii="Arial" w:hAnsi="Arial" w:cs="Arial"/>
          <w:b/>
          <w:sz w:val="20"/>
          <w:szCs w:val="20"/>
          <w:u w:val="single"/>
        </w:rPr>
        <w:t xml:space="preserve">osoby, </w:t>
      </w:r>
      <w:r w:rsidR="00457BEE" w:rsidRPr="00205BC3">
        <w:rPr>
          <w:rFonts w:ascii="Arial" w:hAnsi="Arial" w:cs="Arial"/>
          <w:b/>
          <w:sz w:val="20"/>
          <w:szCs w:val="20"/>
          <w:u w:val="single"/>
        </w:rPr>
        <w:t>které jsou vlastníkem</w:t>
      </w:r>
      <w:r w:rsidR="00584FD2" w:rsidRPr="00205BC3">
        <w:rPr>
          <w:rFonts w:ascii="Arial" w:hAnsi="Arial" w:cs="Arial"/>
          <w:b/>
          <w:sz w:val="20"/>
          <w:szCs w:val="20"/>
          <w:u w:val="single"/>
        </w:rPr>
        <w:t xml:space="preserve"> sakrálního objektu</w:t>
      </w:r>
      <w:r w:rsidR="00457BEE" w:rsidRPr="00205BC3">
        <w:rPr>
          <w:rFonts w:ascii="Arial" w:hAnsi="Arial" w:cs="Arial"/>
          <w:b/>
          <w:sz w:val="20"/>
          <w:szCs w:val="20"/>
        </w:rPr>
        <w:t xml:space="preserve"> na území Zlínského kraje. </w:t>
      </w:r>
    </w:p>
    <w:p w14:paraId="45F3A8F7" w14:textId="1948CBD1" w:rsidR="00877F81" w:rsidRPr="00205BC3" w:rsidRDefault="000D135F" w:rsidP="00205BC3">
      <w:pPr>
        <w:pStyle w:val="Odstavecseseznamem"/>
        <w:spacing w:beforeLines="60" w:before="144" w:afterLines="60" w:after="144" w:line="240" w:lineRule="auto"/>
        <w:ind w:left="851"/>
        <w:contextualSpacing w:val="0"/>
        <w:jc w:val="both"/>
        <w:rPr>
          <w:rFonts w:ascii="Arial" w:hAnsi="Arial" w:cs="Arial"/>
          <w:b/>
          <w:sz w:val="20"/>
          <w:szCs w:val="20"/>
        </w:rPr>
      </w:pPr>
      <w:r w:rsidRPr="00205BC3">
        <w:rPr>
          <w:rFonts w:ascii="Arial" w:hAnsi="Arial" w:cs="Arial"/>
          <w:b/>
          <w:sz w:val="20"/>
          <w:szCs w:val="20"/>
          <w:u w:val="single"/>
        </w:rPr>
        <w:t>P</w:t>
      </w:r>
      <w:r w:rsidR="00877F81" w:rsidRPr="00205BC3">
        <w:rPr>
          <w:rFonts w:ascii="Arial" w:hAnsi="Arial" w:cs="Arial"/>
          <w:b/>
          <w:sz w:val="20"/>
          <w:szCs w:val="20"/>
          <w:u w:val="single"/>
        </w:rPr>
        <w:t xml:space="preserve">ro účely tohoto </w:t>
      </w:r>
      <w:r w:rsidR="007E479A" w:rsidRPr="00205BC3">
        <w:rPr>
          <w:rFonts w:ascii="Arial" w:hAnsi="Arial" w:cs="Arial"/>
          <w:b/>
          <w:sz w:val="20"/>
          <w:szCs w:val="20"/>
          <w:u w:val="single"/>
        </w:rPr>
        <w:t>P</w:t>
      </w:r>
      <w:r w:rsidR="00877F81" w:rsidRPr="00205BC3">
        <w:rPr>
          <w:rFonts w:ascii="Arial" w:hAnsi="Arial" w:cs="Arial"/>
          <w:b/>
          <w:sz w:val="20"/>
          <w:szCs w:val="20"/>
          <w:u w:val="single"/>
        </w:rPr>
        <w:t>rogramu se sakrální</w:t>
      </w:r>
      <w:r w:rsidRPr="00205BC3">
        <w:rPr>
          <w:rFonts w:ascii="Arial" w:hAnsi="Arial" w:cs="Arial"/>
          <w:b/>
          <w:sz w:val="20"/>
          <w:szCs w:val="20"/>
          <w:u w:val="single"/>
        </w:rPr>
        <w:t>m</w:t>
      </w:r>
      <w:r w:rsidR="00877F81" w:rsidRPr="00205BC3">
        <w:rPr>
          <w:rFonts w:ascii="Arial" w:hAnsi="Arial" w:cs="Arial"/>
          <w:b/>
          <w:sz w:val="20"/>
          <w:szCs w:val="20"/>
          <w:u w:val="single"/>
        </w:rPr>
        <w:t xml:space="preserve"> objekt</w:t>
      </w:r>
      <w:r w:rsidRPr="00205BC3">
        <w:rPr>
          <w:rFonts w:ascii="Arial" w:hAnsi="Arial" w:cs="Arial"/>
          <w:b/>
          <w:sz w:val="20"/>
          <w:szCs w:val="20"/>
          <w:u w:val="single"/>
        </w:rPr>
        <w:t>em</w:t>
      </w:r>
      <w:r w:rsidR="00877F81" w:rsidRPr="00205BC3">
        <w:rPr>
          <w:rFonts w:ascii="Arial" w:hAnsi="Arial" w:cs="Arial"/>
          <w:b/>
          <w:sz w:val="20"/>
          <w:szCs w:val="20"/>
          <w:u w:val="single"/>
        </w:rPr>
        <w:t xml:space="preserve"> rozumí:</w:t>
      </w:r>
      <w:r w:rsidR="00643309" w:rsidRPr="00205BC3">
        <w:rPr>
          <w:rFonts w:ascii="Arial" w:hAnsi="Arial" w:cs="Arial"/>
          <w:b/>
          <w:sz w:val="20"/>
          <w:szCs w:val="20"/>
        </w:rPr>
        <w:t xml:space="preserve"> </w:t>
      </w:r>
      <w:r w:rsidR="007E479A" w:rsidRPr="00205BC3">
        <w:rPr>
          <w:rFonts w:ascii="Arial" w:hAnsi="Arial" w:cs="Arial"/>
          <w:b/>
          <w:sz w:val="20"/>
          <w:szCs w:val="20"/>
        </w:rPr>
        <w:t>c</w:t>
      </w:r>
      <w:r w:rsidR="00643309" w:rsidRPr="00205BC3">
        <w:rPr>
          <w:rFonts w:ascii="Arial" w:hAnsi="Arial" w:cs="Arial"/>
          <w:b/>
          <w:sz w:val="20"/>
          <w:szCs w:val="20"/>
        </w:rPr>
        <w:t xml:space="preserve">hrám, bazilika, </w:t>
      </w:r>
      <w:r w:rsidR="00660F60">
        <w:rPr>
          <w:rFonts w:ascii="Arial" w:hAnsi="Arial" w:cs="Arial"/>
          <w:b/>
          <w:sz w:val="20"/>
          <w:szCs w:val="20"/>
        </w:rPr>
        <w:t xml:space="preserve">synagoga, </w:t>
      </w:r>
      <w:r w:rsidR="00877F81" w:rsidRPr="00205BC3">
        <w:rPr>
          <w:rFonts w:ascii="Arial" w:hAnsi="Arial" w:cs="Arial"/>
          <w:b/>
          <w:sz w:val="20"/>
          <w:szCs w:val="20"/>
        </w:rPr>
        <w:t xml:space="preserve">kostel, </w:t>
      </w:r>
      <w:r w:rsidR="00180DCD" w:rsidRPr="00205BC3">
        <w:rPr>
          <w:rFonts w:ascii="Arial" w:hAnsi="Arial" w:cs="Arial"/>
          <w:b/>
          <w:sz w:val="20"/>
          <w:szCs w:val="20"/>
        </w:rPr>
        <w:t>kaple</w:t>
      </w:r>
      <w:r w:rsidR="00A96606" w:rsidRPr="00205BC3">
        <w:rPr>
          <w:rFonts w:ascii="Arial" w:hAnsi="Arial" w:cs="Arial"/>
          <w:b/>
          <w:sz w:val="20"/>
          <w:szCs w:val="20"/>
        </w:rPr>
        <w:t>.</w:t>
      </w:r>
    </w:p>
    <w:p w14:paraId="2FA5EF63" w14:textId="77777777" w:rsidR="000901A5" w:rsidRPr="00205BC3" w:rsidRDefault="000901A5" w:rsidP="002866A1">
      <w:pPr>
        <w:pStyle w:val="Odstavecseseznamem"/>
        <w:tabs>
          <w:tab w:val="left" w:pos="851"/>
        </w:tabs>
        <w:spacing w:beforeLines="60" w:before="144" w:afterLines="60" w:after="144" w:line="240" w:lineRule="auto"/>
        <w:ind w:left="709"/>
        <w:jc w:val="both"/>
        <w:rPr>
          <w:rFonts w:ascii="Arial" w:hAnsi="Arial" w:cs="Arial"/>
          <w:b/>
          <w:sz w:val="20"/>
          <w:szCs w:val="20"/>
        </w:rPr>
      </w:pPr>
      <w:r w:rsidRPr="00205BC3">
        <w:rPr>
          <w:rFonts w:ascii="Arial" w:hAnsi="Arial" w:cs="Arial"/>
          <w:b/>
          <w:sz w:val="20"/>
          <w:szCs w:val="20"/>
        </w:rPr>
        <w:t xml:space="preserve">Podmínky způsobilosti žadatele: </w:t>
      </w:r>
    </w:p>
    <w:p w14:paraId="0BDD72C6" w14:textId="77777777" w:rsidR="000901A5" w:rsidRPr="00205BC3" w:rsidRDefault="000901A5" w:rsidP="002866A1">
      <w:pPr>
        <w:pStyle w:val="Odstavecseseznamem"/>
        <w:tabs>
          <w:tab w:val="left" w:pos="851"/>
        </w:tabs>
        <w:spacing w:beforeLines="60" w:before="144" w:afterLines="60" w:after="144" w:line="240" w:lineRule="auto"/>
        <w:ind w:left="709"/>
        <w:jc w:val="both"/>
        <w:rPr>
          <w:rFonts w:ascii="Arial" w:hAnsi="Arial" w:cs="Arial"/>
          <w:b/>
          <w:smallCaps/>
        </w:rPr>
      </w:pPr>
      <w:r w:rsidRPr="00205BC3">
        <w:rPr>
          <w:rFonts w:ascii="Arial" w:hAnsi="Arial" w:cs="Arial"/>
          <w:sz w:val="20"/>
          <w:szCs w:val="20"/>
        </w:rPr>
        <w:t xml:space="preserve">Aby žadatelé mohli získat </w:t>
      </w:r>
      <w:r w:rsidR="00E0470D" w:rsidRPr="00205BC3">
        <w:rPr>
          <w:rFonts w:ascii="Arial" w:hAnsi="Arial" w:cs="Arial"/>
          <w:sz w:val="20"/>
          <w:szCs w:val="20"/>
        </w:rPr>
        <w:t>dotaci</w:t>
      </w:r>
      <w:r w:rsidRPr="00205BC3">
        <w:rPr>
          <w:rFonts w:ascii="Arial" w:hAnsi="Arial" w:cs="Arial"/>
          <w:sz w:val="20"/>
          <w:szCs w:val="20"/>
        </w:rPr>
        <w:t>, musí splňovat další podmínky, a to:</w:t>
      </w:r>
    </w:p>
    <w:p w14:paraId="4988C62F" w14:textId="77777777" w:rsidR="000901A5" w:rsidRPr="00205BC3" w:rsidRDefault="000901A5" w:rsidP="00AB27DB">
      <w:pPr>
        <w:pStyle w:val="Odstavecseseznamem"/>
        <w:numPr>
          <w:ilvl w:val="0"/>
          <w:numId w:val="2"/>
        </w:numPr>
        <w:tabs>
          <w:tab w:val="clear" w:pos="644"/>
          <w:tab w:val="num" w:pos="1276"/>
        </w:tabs>
        <w:spacing w:after="0" w:line="240" w:lineRule="auto"/>
        <w:ind w:left="1276" w:hanging="357"/>
        <w:jc w:val="both"/>
        <w:rPr>
          <w:rFonts w:ascii="Arial" w:hAnsi="Arial" w:cs="Arial"/>
          <w:sz w:val="20"/>
        </w:rPr>
      </w:pPr>
      <w:r w:rsidRPr="00205BC3">
        <w:rPr>
          <w:rFonts w:ascii="Arial" w:hAnsi="Arial" w:cs="Arial"/>
          <w:sz w:val="20"/>
        </w:rPr>
        <w:t>být přímo odpovědní za realizaci projektu, nepůsobit jako prostředník</w:t>
      </w:r>
      <w:r w:rsidR="00B715E3" w:rsidRPr="00205BC3">
        <w:rPr>
          <w:rFonts w:ascii="Arial" w:hAnsi="Arial" w:cs="Arial"/>
          <w:sz w:val="20"/>
        </w:rPr>
        <w:t>,</w:t>
      </w:r>
    </w:p>
    <w:p w14:paraId="1F27D204" w14:textId="77777777" w:rsidR="000901A5" w:rsidRPr="00205BC3" w:rsidRDefault="000901A5" w:rsidP="00AB27DB">
      <w:pPr>
        <w:pStyle w:val="Odstavecseseznamem"/>
        <w:numPr>
          <w:ilvl w:val="0"/>
          <w:numId w:val="2"/>
        </w:numPr>
        <w:tabs>
          <w:tab w:val="clear" w:pos="644"/>
          <w:tab w:val="num" w:pos="1276"/>
        </w:tabs>
        <w:spacing w:after="0" w:line="240" w:lineRule="auto"/>
        <w:ind w:left="1276" w:hanging="357"/>
        <w:jc w:val="both"/>
        <w:rPr>
          <w:rFonts w:ascii="Arial" w:hAnsi="Arial" w:cs="Arial"/>
          <w:sz w:val="20"/>
        </w:rPr>
      </w:pPr>
      <w:r w:rsidRPr="00205BC3">
        <w:rPr>
          <w:rFonts w:ascii="Arial" w:hAnsi="Arial" w:cs="Arial"/>
          <w:sz w:val="20"/>
        </w:rPr>
        <w:t>mít stabilní a dostatečné zdroje financování</w:t>
      </w:r>
      <w:r w:rsidR="00B715E3" w:rsidRPr="00205BC3">
        <w:rPr>
          <w:rFonts w:ascii="Arial" w:hAnsi="Arial" w:cs="Arial"/>
          <w:sz w:val="20"/>
        </w:rPr>
        <w:t>,</w:t>
      </w:r>
    </w:p>
    <w:p w14:paraId="55B0AE3B" w14:textId="77777777" w:rsidR="00797A0F" w:rsidRDefault="00B63FD8" w:rsidP="0085496F">
      <w:pPr>
        <w:pStyle w:val="Odstavecseseznamem"/>
        <w:numPr>
          <w:ilvl w:val="0"/>
          <w:numId w:val="2"/>
        </w:numPr>
        <w:tabs>
          <w:tab w:val="clear" w:pos="644"/>
          <w:tab w:val="num" w:pos="1276"/>
        </w:tabs>
        <w:spacing w:after="0" w:line="240" w:lineRule="auto"/>
        <w:ind w:left="1276" w:hanging="357"/>
        <w:jc w:val="both"/>
        <w:rPr>
          <w:rFonts w:ascii="Arial" w:hAnsi="Arial" w:cs="Arial"/>
          <w:sz w:val="20"/>
        </w:rPr>
      </w:pPr>
      <w:r w:rsidRPr="00205BC3">
        <w:rPr>
          <w:rFonts w:ascii="Arial" w:hAnsi="Arial" w:cs="Arial"/>
          <w:sz w:val="20"/>
        </w:rPr>
        <w:t>nesmí mít vystaven inkasní příkaz ve vztahu k jakékoliv podpoře, kterou obdržel</w:t>
      </w:r>
      <w:r w:rsidR="001A44A4" w:rsidRPr="00205BC3">
        <w:rPr>
          <w:rFonts w:ascii="Arial" w:hAnsi="Arial" w:cs="Arial"/>
          <w:sz w:val="20"/>
        </w:rPr>
        <w:t>i</w:t>
      </w:r>
      <w:r w:rsidRPr="00205BC3">
        <w:rPr>
          <w:rFonts w:ascii="Arial" w:hAnsi="Arial" w:cs="Arial"/>
          <w:sz w:val="20"/>
        </w:rPr>
        <w:t xml:space="preserve"> z veřejných prostředků, v návaznosti na rozhodnutí Evropské komise, jímž byla podpora prohlášena za protiprávní a neslučitelnou s vnitřním trhem</w:t>
      </w:r>
      <w:r w:rsidR="00457BEE" w:rsidRPr="00205BC3">
        <w:rPr>
          <w:rFonts w:ascii="Arial" w:hAnsi="Arial" w:cs="Arial"/>
          <w:sz w:val="20"/>
        </w:rPr>
        <w:t>.</w:t>
      </w:r>
    </w:p>
    <w:p w14:paraId="7618F1E9" w14:textId="77777777" w:rsidR="00620BAE" w:rsidRPr="009555D1" w:rsidRDefault="00620BAE" w:rsidP="00620BAE">
      <w:pPr>
        <w:pStyle w:val="Odstavecseseznamem"/>
        <w:numPr>
          <w:ilvl w:val="0"/>
          <w:numId w:val="2"/>
        </w:numPr>
        <w:tabs>
          <w:tab w:val="clear" w:pos="644"/>
          <w:tab w:val="num" w:pos="1560"/>
        </w:tabs>
        <w:ind w:left="1276" w:hanging="283"/>
        <w:rPr>
          <w:rFonts w:ascii="Arial" w:hAnsi="Arial" w:cs="Arial"/>
          <w:sz w:val="20"/>
        </w:rPr>
      </w:pPr>
      <w:r w:rsidRPr="009555D1">
        <w:rPr>
          <w:rFonts w:ascii="Arial" w:hAnsi="Arial" w:cs="Arial"/>
          <w:sz w:val="20"/>
        </w:rPr>
        <w:t>Dotace nebude poskytnuta obchodní společnosti, ve které veřejný funkcionář dle § 2 odst.</w:t>
      </w:r>
      <w:r>
        <w:rPr>
          <w:rFonts w:ascii="Arial" w:hAnsi="Arial" w:cs="Arial"/>
          <w:sz w:val="20"/>
        </w:rPr>
        <w:t xml:space="preserve"> </w:t>
      </w:r>
      <w:r w:rsidRPr="009555D1">
        <w:rPr>
          <w:rFonts w:ascii="Arial" w:hAnsi="Arial" w:cs="Arial"/>
          <w:sz w:val="20"/>
        </w:rPr>
        <w:t>1 písm.</w:t>
      </w:r>
      <w:r>
        <w:rPr>
          <w:rFonts w:ascii="Arial" w:hAnsi="Arial" w:cs="Arial"/>
          <w:sz w:val="20"/>
        </w:rPr>
        <w:t xml:space="preserve"> </w:t>
      </w:r>
      <w:r w:rsidRPr="009555D1">
        <w:rPr>
          <w:rFonts w:ascii="Arial" w:hAnsi="Arial" w:cs="Arial"/>
          <w:sz w:val="20"/>
        </w:rPr>
        <w:t>c) z.</w:t>
      </w:r>
      <w:r>
        <w:rPr>
          <w:rFonts w:ascii="Arial" w:hAnsi="Arial" w:cs="Arial"/>
          <w:sz w:val="20"/>
        </w:rPr>
        <w:t xml:space="preserve"> </w:t>
      </w:r>
      <w:r w:rsidRPr="009555D1">
        <w:rPr>
          <w:rFonts w:ascii="Arial" w:hAnsi="Arial" w:cs="Arial"/>
          <w:sz w:val="20"/>
        </w:rPr>
        <w:t>č.</w:t>
      </w:r>
      <w:r>
        <w:rPr>
          <w:rFonts w:ascii="Arial" w:hAnsi="Arial" w:cs="Arial"/>
          <w:sz w:val="20"/>
        </w:rPr>
        <w:t xml:space="preserve"> </w:t>
      </w:r>
      <w:r w:rsidRPr="009555D1">
        <w:rPr>
          <w:rFonts w:ascii="Arial" w:hAnsi="Arial" w:cs="Arial"/>
          <w:sz w:val="20"/>
        </w:rPr>
        <w:t xml:space="preserve">159/2006 Sb. o střetu zájmů nebo jím ovládaná osoba vlastní podíl představující alespoň 25 % účasti společníka v obchodní společnosti. </w:t>
      </w:r>
    </w:p>
    <w:p w14:paraId="08698D50" w14:textId="77777777" w:rsidR="000901A5" w:rsidRPr="00205BC3" w:rsidRDefault="000901A5" w:rsidP="006B7BA5">
      <w:pPr>
        <w:pStyle w:val="Odstavecseseznamem"/>
        <w:numPr>
          <w:ilvl w:val="1"/>
          <w:numId w:val="8"/>
        </w:numPr>
        <w:spacing w:before="360" w:after="60" w:line="240" w:lineRule="auto"/>
        <w:ind w:left="652" w:hanging="652"/>
        <w:contextualSpacing w:val="0"/>
        <w:jc w:val="both"/>
        <w:rPr>
          <w:rFonts w:ascii="Arial" w:hAnsi="Arial" w:cs="Arial"/>
          <w:b/>
          <w:smallCaps/>
        </w:rPr>
      </w:pPr>
      <w:r w:rsidRPr="00205BC3">
        <w:rPr>
          <w:rFonts w:ascii="Arial" w:hAnsi="Arial" w:cs="Arial"/>
          <w:b/>
          <w:smallCaps/>
        </w:rPr>
        <w:t xml:space="preserve">Způsobilost projektu: </w:t>
      </w:r>
    </w:p>
    <w:p w14:paraId="545EECC2" w14:textId="77777777" w:rsidR="000901A5" w:rsidRPr="00205BC3" w:rsidRDefault="000901A5" w:rsidP="006B7BA5">
      <w:pPr>
        <w:pStyle w:val="Odstavecseseznamem"/>
        <w:tabs>
          <w:tab w:val="left" w:pos="851"/>
        </w:tabs>
        <w:spacing w:after="60" w:line="240" w:lineRule="auto"/>
        <w:ind w:left="709"/>
        <w:contextualSpacing w:val="0"/>
        <w:jc w:val="both"/>
        <w:rPr>
          <w:rFonts w:ascii="Arial" w:hAnsi="Arial" w:cs="Arial"/>
          <w:sz w:val="20"/>
          <w:szCs w:val="20"/>
        </w:rPr>
      </w:pPr>
      <w:r w:rsidRPr="00205BC3">
        <w:rPr>
          <w:rFonts w:ascii="Arial" w:hAnsi="Arial" w:cs="Arial"/>
          <w:sz w:val="20"/>
          <w:szCs w:val="20"/>
        </w:rPr>
        <w:t xml:space="preserve">Projekty v rámci Programu </w:t>
      </w:r>
      <w:r w:rsidR="00494B8B" w:rsidRPr="00205BC3">
        <w:rPr>
          <w:rFonts w:ascii="Arial" w:hAnsi="Arial" w:cs="Arial"/>
          <w:sz w:val="20"/>
          <w:szCs w:val="20"/>
        </w:rPr>
        <w:t>se musí týkat</w:t>
      </w:r>
      <w:r w:rsidR="0012549F" w:rsidRPr="00205BC3">
        <w:rPr>
          <w:rFonts w:ascii="Arial" w:hAnsi="Arial" w:cs="Arial"/>
          <w:sz w:val="20"/>
          <w:szCs w:val="20"/>
        </w:rPr>
        <w:t xml:space="preserve"> majetku, který je ve vlastnictví žadatele.</w:t>
      </w:r>
    </w:p>
    <w:p w14:paraId="58ADBF3E" w14:textId="77777777" w:rsidR="000901A5" w:rsidRPr="00205BC3" w:rsidRDefault="000901A5" w:rsidP="0012549F">
      <w:pPr>
        <w:pStyle w:val="Odstavecseseznamem"/>
        <w:tabs>
          <w:tab w:val="left" w:pos="851"/>
        </w:tabs>
        <w:spacing w:before="120" w:after="120" w:line="240" w:lineRule="auto"/>
        <w:ind w:left="709"/>
        <w:jc w:val="both"/>
        <w:rPr>
          <w:rFonts w:ascii="Arial" w:hAnsi="Arial" w:cs="Arial"/>
          <w:i/>
          <w:sz w:val="20"/>
          <w:szCs w:val="20"/>
        </w:rPr>
      </w:pPr>
      <w:r w:rsidRPr="00205BC3">
        <w:rPr>
          <w:rFonts w:ascii="Arial" w:hAnsi="Arial" w:cs="Arial"/>
          <w:b/>
          <w:sz w:val="20"/>
          <w:szCs w:val="20"/>
        </w:rPr>
        <w:t>Velikost projektu:</w:t>
      </w:r>
      <w:r w:rsidRPr="00205BC3">
        <w:rPr>
          <w:rFonts w:ascii="Arial" w:hAnsi="Arial" w:cs="Arial"/>
          <w:i/>
          <w:sz w:val="20"/>
          <w:szCs w:val="20"/>
        </w:rPr>
        <w:t xml:space="preserve"> </w:t>
      </w:r>
    </w:p>
    <w:p w14:paraId="1C8E9587" w14:textId="77777777" w:rsidR="000901A5" w:rsidRPr="00205BC3" w:rsidRDefault="000901A5" w:rsidP="0012549F">
      <w:pPr>
        <w:pStyle w:val="Odstavecseseznamem"/>
        <w:tabs>
          <w:tab w:val="left" w:pos="851"/>
        </w:tabs>
        <w:spacing w:before="120" w:after="120" w:line="240" w:lineRule="auto"/>
        <w:ind w:left="709"/>
        <w:contextualSpacing w:val="0"/>
        <w:jc w:val="both"/>
        <w:rPr>
          <w:rFonts w:ascii="Arial" w:hAnsi="Arial" w:cs="Arial"/>
          <w:sz w:val="20"/>
          <w:szCs w:val="20"/>
        </w:rPr>
      </w:pPr>
      <w:r w:rsidRPr="00205BC3">
        <w:rPr>
          <w:rFonts w:ascii="Arial" w:hAnsi="Arial" w:cs="Arial"/>
          <w:sz w:val="20"/>
          <w:szCs w:val="20"/>
        </w:rPr>
        <w:t xml:space="preserve">Neexistuje žádné omezení týkající se </w:t>
      </w:r>
      <w:r w:rsidR="000D135F" w:rsidRPr="00205BC3">
        <w:rPr>
          <w:rFonts w:ascii="Arial" w:hAnsi="Arial" w:cs="Arial"/>
          <w:sz w:val="20"/>
          <w:szCs w:val="20"/>
        </w:rPr>
        <w:t xml:space="preserve">výše </w:t>
      </w:r>
      <w:r w:rsidRPr="00205BC3">
        <w:rPr>
          <w:rFonts w:ascii="Arial" w:hAnsi="Arial" w:cs="Arial"/>
          <w:sz w:val="20"/>
          <w:szCs w:val="20"/>
        </w:rPr>
        <w:t xml:space="preserve">způsobilých </w:t>
      </w:r>
      <w:r w:rsidR="005B4723" w:rsidRPr="00205BC3">
        <w:rPr>
          <w:rFonts w:ascii="Arial" w:hAnsi="Arial" w:cs="Arial"/>
          <w:sz w:val="20"/>
          <w:szCs w:val="20"/>
        </w:rPr>
        <w:t xml:space="preserve">výdajů </w:t>
      </w:r>
      <w:r w:rsidRPr="00205BC3">
        <w:rPr>
          <w:rFonts w:ascii="Arial" w:hAnsi="Arial" w:cs="Arial"/>
          <w:sz w:val="20"/>
          <w:szCs w:val="20"/>
        </w:rPr>
        <w:t>projektu.</w:t>
      </w:r>
    </w:p>
    <w:p w14:paraId="250B1404" w14:textId="77777777" w:rsidR="000901A5" w:rsidRPr="00205BC3" w:rsidRDefault="000901A5" w:rsidP="0012549F">
      <w:pPr>
        <w:pStyle w:val="Odstavecseseznamem"/>
        <w:tabs>
          <w:tab w:val="left" w:pos="851"/>
        </w:tabs>
        <w:spacing w:before="120" w:after="120" w:line="240" w:lineRule="auto"/>
        <w:ind w:left="709"/>
        <w:jc w:val="both"/>
        <w:rPr>
          <w:rFonts w:ascii="Arial" w:hAnsi="Arial" w:cs="Arial"/>
          <w:b/>
          <w:sz w:val="20"/>
          <w:szCs w:val="20"/>
        </w:rPr>
      </w:pPr>
      <w:r w:rsidRPr="00205BC3">
        <w:rPr>
          <w:rFonts w:ascii="Arial" w:hAnsi="Arial" w:cs="Arial"/>
          <w:b/>
          <w:sz w:val="20"/>
          <w:szCs w:val="20"/>
        </w:rPr>
        <w:t xml:space="preserve">Počet </w:t>
      </w:r>
      <w:r w:rsidR="00822AC6" w:rsidRPr="00205BC3">
        <w:rPr>
          <w:rFonts w:ascii="Arial" w:hAnsi="Arial" w:cs="Arial"/>
          <w:b/>
          <w:sz w:val="20"/>
          <w:szCs w:val="20"/>
        </w:rPr>
        <w:t xml:space="preserve">Žádostí </w:t>
      </w:r>
      <w:r w:rsidRPr="00205BC3">
        <w:rPr>
          <w:rFonts w:ascii="Arial" w:hAnsi="Arial" w:cs="Arial"/>
          <w:b/>
          <w:sz w:val="20"/>
          <w:szCs w:val="20"/>
        </w:rPr>
        <w:t>na 1 žadatele:</w:t>
      </w:r>
    </w:p>
    <w:p w14:paraId="350BAB3B" w14:textId="77777777" w:rsidR="00A07918" w:rsidRPr="00205BC3" w:rsidRDefault="00961E75" w:rsidP="0012549F">
      <w:pPr>
        <w:pStyle w:val="Odstavecseseznamem"/>
        <w:tabs>
          <w:tab w:val="left" w:pos="851"/>
        </w:tabs>
        <w:spacing w:before="120" w:after="120" w:line="240" w:lineRule="auto"/>
        <w:ind w:left="709"/>
        <w:contextualSpacing w:val="0"/>
        <w:jc w:val="both"/>
        <w:rPr>
          <w:rFonts w:ascii="Arial" w:hAnsi="Arial" w:cs="Arial"/>
          <w:b/>
          <w:sz w:val="20"/>
          <w:szCs w:val="20"/>
        </w:rPr>
      </w:pPr>
      <w:r w:rsidRPr="00205BC3">
        <w:rPr>
          <w:rFonts w:ascii="Arial" w:hAnsi="Arial" w:cs="Arial"/>
          <w:sz w:val="20"/>
          <w:szCs w:val="20"/>
        </w:rPr>
        <w:t xml:space="preserve">Počet Žádostí předložených </w:t>
      </w:r>
      <w:r w:rsidR="00DD5AEB" w:rsidRPr="00205BC3">
        <w:rPr>
          <w:rFonts w:ascii="Arial" w:hAnsi="Arial" w:cs="Arial"/>
          <w:sz w:val="20"/>
          <w:szCs w:val="20"/>
        </w:rPr>
        <w:t xml:space="preserve">jedním žadatelem </w:t>
      </w:r>
      <w:r w:rsidRPr="00205BC3">
        <w:rPr>
          <w:rFonts w:ascii="Arial" w:hAnsi="Arial" w:cs="Arial"/>
          <w:sz w:val="20"/>
          <w:szCs w:val="20"/>
        </w:rPr>
        <w:t>v Programu není omezen.</w:t>
      </w:r>
      <w:r w:rsidR="000262FA" w:rsidRPr="00205BC3">
        <w:rPr>
          <w:rFonts w:ascii="Arial" w:hAnsi="Arial" w:cs="Arial"/>
          <w:sz w:val="20"/>
          <w:szCs w:val="20"/>
        </w:rPr>
        <w:t xml:space="preserve"> </w:t>
      </w:r>
      <w:r w:rsidR="000D135F" w:rsidRPr="00205BC3">
        <w:rPr>
          <w:rFonts w:ascii="Arial" w:hAnsi="Arial" w:cs="Arial"/>
          <w:sz w:val="20"/>
          <w:szCs w:val="20"/>
        </w:rPr>
        <w:t xml:space="preserve">Na jednu sakrální památku </w:t>
      </w:r>
      <w:r w:rsidR="009F485D" w:rsidRPr="00205BC3">
        <w:rPr>
          <w:rFonts w:ascii="Arial" w:hAnsi="Arial" w:cs="Arial"/>
          <w:sz w:val="20"/>
          <w:szCs w:val="20"/>
        </w:rPr>
        <w:t>l</w:t>
      </w:r>
      <w:r w:rsidR="000D135F" w:rsidRPr="00205BC3">
        <w:rPr>
          <w:rFonts w:ascii="Arial" w:hAnsi="Arial" w:cs="Arial"/>
          <w:sz w:val="20"/>
          <w:szCs w:val="20"/>
        </w:rPr>
        <w:t xml:space="preserve">ze však podat maximálně jednu </w:t>
      </w:r>
      <w:r w:rsidR="007E479A" w:rsidRPr="00205BC3">
        <w:rPr>
          <w:rFonts w:ascii="Arial" w:hAnsi="Arial" w:cs="Arial"/>
          <w:sz w:val="20"/>
          <w:szCs w:val="20"/>
        </w:rPr>
        <w:t>Ž</w:t>
      </w:r>
      <w:r w:rsidR="000D135F" w:rsidRPr="00205BC3">
        <w:rPr>
          <w:rFonts w:ascii="Arial" w:hAnsi="Arial" w:cs="Arial"/>
          <w:sz w:val="20"/>
          <w:szCs w:val="20"/>
        </w:rPr>
        <w:t xml:space="preserve">ádost. </w:t>
      </w:r>
      <w:r w:rsidR="000262FA" w:rsidRPr="00205BC3">
        <w:rPr>
          <w:rFonts w:ascii="Arial" w:hAnsi="Arial" w:cs="Arial"/>
          <w:sz w:val="20"/>
          <w:szCs w:val="20"/>
        </w:rPr>
        <w:t xml:space="preserve">Pokud žadatel vlastní více </w:t>
      </w:r>
      <w:r w:rsidR="009E780C" w:rsidRPr="00205BC3">
        <w:rPr>
          <w:rFonts w:ascii="Arial" w:hAnsi="Arial" w:cs="Arial"/>
          <w:sz w:val="20"/>
          <w:szCs w:val="20"/>
        </w:rPr>
        <w:t xml:space="preserve">sakrálních </w:t>
      </w:r>
      <w:r w:rsidR="000262FA" w:rsidRPr="00205BC3">
        <w:rPr>
          <w:rFonts w:ascii="Arial" w:hAnsi="Arial" w:cs="Arial"/>
          <w:sz w:val="20"/>
          <w:szCs w:val="20"/>
        </w:rPr>
        <w:t xml:space="preserve">objektů, na které chce uplatnit dotaci z Programu, je nutné podat pro každý objekt samostatnou </w:t>
      </w:r>
      <w:r w:rsidR="007E479A" w:rsidRPr="00205BC3">
        <w:rPr>
          <w:rFonts w:ascii="Arial" w:hAnsi="Arial" w:cs="Arial"/>
          <w:sz w:val="20"/>
          <w:szCs w:val="20"/>
        </w:rPr>
        <w:t>Ž</w:t>
      </w:r>
      <w:r w:rsidR="000262FA" w:rsidRPr="00205BC3">
        <w:rPr>
          <w:rFonts w:ascii="Arial" w:hAnsi="Arial" w:cs="Arial"/>
          <w:sz w:val="20"/>
          <w:szCs w:val="20"/>
        </w:rPr>
        <w:t>ádost.</w:t>
      </w:r>
    </w:p>
    <w:p w14:paraId="1BB4BEBE" w14:textId="77777777" w:rsidR="000901A5" w:rsidRPr="00205BC3" w:rsidRDefault="000901A5" w:rsidP="0012549F">
      <w:pPr>
        <w:pStyle w:val="Odstavecseseznamem"/>
        <w:tabs>
          <w:tab w:val="left" w:pos="851"/>
        </w:tabs>
        <w:spacing w:before="120" w:after="120" w:line="240" w:lineRule="auto"/>
        <w:ind w:left="709"/>
        <w:jc w:val="both"/>
        <w:rPr>
          <w:rFonts w:ascii="Arial" w:hAnsi="Arial" w:cs="Arial"/>
          <w:b/>
          <w:sz w:val="20"/>
          <w:szCs w:val="20"/>
        </w:rPr>
      </w:pPr>
      <w:r w:rsidRPr="00205BC3">
        <w:rPr>
          <w:rFonts w:ascii="Arial" w:hAnsi="Arial" w:cs="Arial"/>
          <w:b/>
          <w:sz w:val="20"/>
          <w:szCs w:val="20"/>
        </w:rPr>
        <w:t>Územní vymezení projektu:</w:t>
      </w:r>
    </w:p>
    <w:p w14:paraId="00063D5E" w14:textId="77777777" w:rsidR="000901A5" w:rsidRPr="00205BC3" w:rsidRDefault="00E0470D" w:rsidP="0012549F">
      <w:pPr>
        <w:pStyle w:val="Odstavecseseznamem"/>
        <w:tabs>
          <w:tab w:val="left" w:pos="851"/>
        </w:tabs>
        <w:spacing w:before="120" w:after="120" w:line="240" w:lineRule="auto"/>
        <w:ind w:left="709"/>
        <w:contextualSpacing w:val="0"/>
        <w:jc w:val="both"/>
        <w:rPr>
          <w:rFonts w:ascii="Arial" w:hAnsi="Arial" w:cs="Arial"/>
          <w:sz w:val="20"/>
          <w:szCs w:val="20"/>
        </w:rPr>
      </w:pPr>
      <w:r w:rsidRPr="00205BC3">
        <w:rPr>
          <w:rFonts w:ascii="Arial" w:hAnsi="Arial" w:cs="Arial"/>
          <w:sz w:val="20"/>
          <w:szCs w:val="20"/>
        </w:rPr>
        <w:t>P</w:t>
      </w:r>
      <w:r w:rsidR="000901A5" w:rsidRPr="00205BC3">
        <w:rPr>
          <w:rFonts w:ascii="Arial" w:hAnsi="Arial" w:cs="Arial"/>
          <w:sz w:val="20"/>
          <w:szCs w:val="20"/>
        </w:rPr>
        <w:t xml:space="preserve">rojekt musí být realizován </w:t>
      </w:r>
      <w:r w:rsidR="00961E75" w:rsidRPr="00205BC3">
        <w:rPr>
          <w:rFonts w:ascii="Arial" w:hAnsi="Arial" w:cs="Arial"/>
          <w:sz w:val="20"/>
          <w:szCs w:val="20"/>
        </w:rPr>
        <w:t xml:space="preserve">na území Zlínského kraje. </w:t>
      </w:r>
    </w:p>
    <w:p w14:paraId="0A6CF76C" w14:textId="77777777" w:rsidR="00587DE5" w:rsidRPr="00205BC3" w:rsidRDefault="006F4690" w:rsidP="0012549F">
      <w:pPr>
        <w:pStyle w:val="Odstavecseseznamem"/>
        <w:tabs>
          <w:tab w:val="left" w:pos="851"/>
        </w:tabs>
        <w:spacing w:before="120" w:after="120" w:line="240" w:lineRule="auto"/>
        <w:ind w:left="709"/>
        <w:jc w:val="both"/>
        <w:rPr>
          <w:rFonts w:ascii="Arial" w:hAnsi="Arial" w:cs="Arial"/>
          <w:b/>
          <w:sz w:val="20"/>
          <w:szCs w:val="20"/>
        </w:rPr>
      </w:pPr>
      <w:r w:rsidRPr="00205BC3">
        <w:rPr>
          <w:rFonts w:ascii="Arial" w:hAnsi="Arial" w:cs="Arial"/>
          <w:b/>
          <w:sz w:val="20"/>
          <w:szCs w:val="20"/>
        </w:rPr>
        <w:t xml:space="preserve">Doba realizace </w:t>
      </w:r>
      <w:r w:rsidR="000901A5" w:rsidRPr="00205BC3">
        <w:rPr>
          <w:rFonts w:ascii="Arial" w:hAnsi="Arial" w:cs="Arial"/>
          <w:b/>
          <w:sz w:val="20"/>
          <w:szCs w:val="20"/>
        </w:rPr>
        <w:t>projektu:</w:t>
      </w:r>
    </w:p>
    <w:p w14:paraId="115CAD86" w14:textId="77777777" w:rsidR="00646A6B" w:rsidRPr="00205BC3" w:rsidRDefault="00646A6B" w:rsidP="00646A6B">
      <w:pPr>
        <w:pStyle w:val="Odstavecseseznamem"/>
        <w:tabs>
          <w:tab w:val="left" w:pos="851"/>
        </w:tabs>
        <w:spacing w:before="120" w:after="120" w:line="240" w:lineRule="auto"/>
        <w:ind w:left="709"/>
        <w:contextualSpacing w:val="0"/>
        <w:jc w:val="both"/>
        <w:rPr>
          <w:rFonts w:ascii="Arial" w:hAnsi="Arial" w:cs="Arial"/>
          <w:b/>
          <w:sz w:val="20"/>
          <w:szCs w:val="20"/>
        </w:rPr>
      </w:pPr>
      <w:r w:rsidRPr="00205BC3">
        <w:rPr>
          <w:rFonts w:ascii="Arial" w:hAnsi="Arial" w:cs="Arial"/>
          <w:b/>
          <w:sz w:val="20"/>
          <w:szCs w:val="20"/>
        </w:rPr>
        <w:t>Projekt bude realizován ve 3 letém období 20</w:t>
      </w:r>
      <w:r w:rsidR="00634255" w:rsidRPr="00205BC3">
        <w:rPr>
          <w:rFonts w:ascii="Arial" w:hAnsi="Arial" w:cs="Arial"/>
          <w:b/>
          <w:sz w:val="20"/>
          <w:szCs w:val="20"/>
        </w:rPr>
        <w:t>22 – 2024</w:t>
      </w:r>
      <w:r w:rsidRPr="00205BC3">
        <w:rPr>
          <w:rFonts w:ascii="Arial" w:hAnsi="Arial" w:cs="Arial"/>
          <w:b/>
          <w:sz w:val="20"/>
          <w:szCs w:val="20"/>
        </w:rPr>
        <w:t xml:space="preserve"> </w:t>
      </w:r>
      <w:r w:rsidR="00925831" w:rsidRPr="00205BC3">
        <w:rPr>
          <w:rFonts w:ascii="Arial" w:hAnsi="Arial" w:cs="Arial"/>
          <w:b/>
          <w:sz w:val="20"/>
          <w:szCs w:val="20"/>
        </w:rPr>
        <w:t>rozděleném na 3 rozhodná období.</w:t>
      </w:r>
    </w:p>
    <w:p w14:paraId="2B79B329" w14:textId="77777777" w:rsidR="00646A6B" w:rsidRPr="00205BC3" w:rsidRDefault="00646A6B" w:rsidP="00301D6B">
      <w:pPr>
        <w:pStyle w:val="Odstavecseseznamem"/>
        <w:keepNext/>
        <w:tabs>
          <w:tab w:val="left" w:pos="851"/>
        </w:tabs>
        <w:spacing w:before="120" w:after="120" w:line="240" w:lineRule="auto"/>
        <w:ind w:left="709"/>
        <w:jc w:val="both"/>
        <w:rPr>
          <w:rFonts w:ascii="Arial" w:hAnsi="Arial" w:cs="Arial"/>
          <w:b/>
          <w:sz w:val="20"/>
          <w:szCs w:val="20"/>
        </w:rPr>
      </w:pPr>
      <w:r w:rsidRPr="00205BC3">
        <w:rPr>
          <w:rFonts w:ascii="Arial" w:hAnsi="Arial" w:cs="Arial"/>
          <w:b/>
          <w:sz w:val="20"/>
          <w:szCs w:val="20"/>
        </w:rPr>
        <w:t>Dobou realizace projektu se pro účely tohoto programu rozumí rozhodné období, v němž musí příjemci způsobilé výdaje projektu vzniknout a být jím současně i uhrazeny:</w:t>
      </w:r>
    </w:p>
    <w:p w14:paraId="76DAE621" w14:textId="77777777" w:rsidR="00646A6B" w:rsidRPr="00205BC3" w:rsidRDefault="00646A6B" w:rsidP="00646A6B">
      <w:pPr>
        <w:pStyle w:val="Odstavecseseznamem"/>
        <w:tabs>
          <w:tab w:val="left" w:pos="851"/>
        </w:tabs>
        <w:spacing w:before="120" w:after="120" w:line="240" w:lineRule="auto"/>
        <w:ind w:left="709"/>
        <w:jc w:val="both"/>
        <w:rPr>
          <w:rFonts w:ascii="Arial" w:hAnsi="Arial" w:cs="Arial"/>
          <w:b/>
          <w:sz w:val="20"/>
          <w:szCs w:val="20"/>
        </w:rPr>
      </w:pPr>
      <w:r w:rsidRPr="00205BC3">
        <w:rPr>
          <w:rFonts w:ascii="Arial" w:hAnsi="Arial" w:cs="Arial"/>
          <w:b/>
          <w:sz w:val="20"/>
          <w:szCs w:val="20"/>
        </w:rPr>
        <w:t>1. 5. – 31. 10. 20</w:t>
      </w:r>
      <w:r w:rsidR="00634255" w:rsidRPr="00205BC3">
        <w:rPr>
          <w:rFonts w:ascii="Arial" w:hAnsi="Arial" w:cs="Arial"/>
          <w:b/>
          <w:sz w:val="20"/>
          <w:szCs w:val="20"/>
        </w:rPr>
        <w:t>22</w:t>
      </w:r>
      <w:r w:rsidRPr="00205BC3">
        <w:rPr>
          <w:rFonts w:ascii="Arial" w:hAnsi="Arial" w:cs="Arial"/>
          <w:b/>
          <w:sz w:val="20"/>
          <w:szCs w:val="20"/>
        </w:rPr>
        <w:t xml:space="preserve"> tj. „rozhodné období“</w:t>
      </w:r>
    </w:p>
    <w:p w14:paraId="46BB7D7E" w14:textId="77777777" w:rsidR="00646A6B" w:rsidRPr="00205BC3" w:rsidRDefault="00646A6B" w:rsidP="00646A6B">
      <w:pPr>
        <w:pStyle w:val="Odstavecseseznamem"/>
        <w:tabs>
          <w:tab w:val="left" w:pos="851"/>
        </w:tabs>
        <w:spacing w:before="120" w:after="120" w:line="240" w:lineRule="auto"/>
        <w:ind w:left="709"/>
        <w:jc w:val="both"/>
        <w:rPr>
          <w:rFonts w:ascii="Arial" w:hAnsi="Arial" w:cs="Arial"/>
          <w:b/>
          <w:sz w:val="20"/>
          <w:szCs w:val="20"/>
        </w:rPr>
      </w:pPr>
      <w:r w:rsidRPr="00205BC3">
        <w:rPr>
          <w:rFonts w:ascii="Arial" w:hAnsi="Arial" w:cs="Arial"/>
          <w:b/>
          <w:sz w:val="20"/>
          <w:szCs w:val="20"/>
        </w:rPr>
        <w:t>1. 5. – 31. 10. 202</w:t>
      </w:r>
      <w:r w:rsidR="00634255" w:rsidRPr="00205BC3">
        <w:rPr>
          <w:rFonts w:ascii="Arial" w:hAnsi="Arial" w:cs="Arial"/>
          <w:b/>
          <w:sz w:val="20"/>
          <w:szCs w:val="20"/>
        </w:rPr>
        <w:t>3</w:t>
      </w:r>
      <w:r w:rsidRPr="00205BC3">
        <w:rPr>
          <w:rFonts w:ascii="Arial" w:hAnsi="Arial" w:cs="Arial"/>
          <w:b/>
          <w:sz w:val="20"/>
          <w:szCs w:val="20"/>
        </w:rPr>
        <w:t xml:space="preserve"> tj. „rozhodné období“</w:t>
      </w:r>
    </w:p>
    <w:p w14:paraId="21CA2E35" w14:textId="77777777" w:rsidR="00646A6B" w:rsidRPr="00205BC3" w:rsidRDefault="00646A6B" w:rsidP="00301D6B">
      <w:pPr>
        <w:pStyle w:val="Odstavecseseznamem"/>
        <w:tabs>
          <w:tab w:val="left" w:pos="851"/>
        </w:tabs>
        <w:spacing w:before="120" w:after="120" w:line="240" w:lineRule="auto"/>
        <w:ind w:left="709"/>
        <w:jc w:val="both"/>
        <w:rPr>
          <w:rFonts w:ascii="Arial" w:hAnsi="Arial" w:cs="Arial"/>
          <w:b/>
          <w:sz w:val="20"/>
          <w:szCs w:val="20"/>
        </w:rPr>
      </w:pPr>
      <w:r w:rsidRPr="00205BC3">
        <w:rPr>
          <w:rFonts w:ascii="Arial" w:hAnsi="Arial" w:cs="Arial"/>
          <w:b/>
          <w:sz w:val="20"/>
          <w:szCs w:val="20"/>
        </w:rPr>
        <w:t>1. 5. – 31. 10. 202</w:t>
      </w:r>
      <w:r w:rsidR="00634255" w:rsidRPr="00205BC3">
        <w:rPr>
          <w:rFonts w:ascii="Arial" w:hAnsi="Arial" w:cs="Arial"/>
          <w:b/>
          <w:sz w:val="20"/>
          <w:szCs w:val="20"/>
        </w:rPr>
        <w:t>4</w:t>
      </w:r>
      <w:r w:rsidRPr="00205BC3">
        <w:rPr>
          <w:rFonts w:ascii="Arial" w:hAnsi="Arial" w:cs="Arial"/>
          <w:b/>
          <w:sz w:val="20"/>
          <w:szCs w:val="20"/>
        </w:rPr>
        <w:t xml:space="preserve"> tj. „rozhodné období</w:t>
      </w:r>
      <w:r w:rsidR="00097384" w:rsidRPr="00205BC3">
        <w:rPr>
          <w:rFonts w:ascii="Arial" w:hAnsi="Arial" w:cs="Arial"/>
          <w:b/>
          <w:sz w:val="20"/>
          <w:szCs w:val="20"/>
        </w:rPr>
        <w:t>“</w:t>
      </w:r>
    </w:p>
    <w:p w14:paraId="645B5C27" w14:textId="77777777" w:rsidR="00097384" w:rsidRPr="00205BC3" w:rsidRDefault="00B36198" w:rsidP="00646A6B">
      <w:pPr>
        <w:pStyle w:val="Odstavecseseznamem"/>
        <w:tabs>
          <w:tab w:val="left" w:pos="851"/>
        </w:tabs>
        <w:spacing w:before="120" w:after="120" w:line="240" w:lineRule="auto"/>
        <w:ind w:left="709"/>
        <w:contextualSpacing w:val="0"/>
        <w:jc w:val="both"/>
        <w:rPr>
          <w:rFonts w:ascii="Arial" w:hAnsi="Arial" w:cs="Arial"/>
          <w:b/>
          <w:sz w:val="20"/>
          <w:szCs w:val="20"/>
        </w:rPr>
      </w:pPr>
      <w:r w:rsidRPr="00205BC3">
        <w:rPr>
          <w:rFonts w:ascii="Arial" w:hAnsi="Arial" w:cs="Arial"/>
          <w:b/>
          <w:sz w:val="20"/>
          <w:szCs w:val="20"/>
        </w:rPr>
        <w:t>(</w:t>
      </w:r>
      <w:r w:rsidR="00097384" w:rsidRPr="00205BC3">
        <w:rPr>
          <w:rFonts w:ascii="Arial" w:hAnsi="Arial" w:cs="Arial"/>
          <w:b/>
          <w:sz w:val="20"/>
          <w:szCs w:val="20"/>
        </w:rPr>
        <w:t>dále jen „rozhodné období“)</w:t>
      </w:r>
    </w:p>
    <w:p w14:paraId="1FEB2727" w14:textId="77777777" w:rsidR="00180DCD" w:rsidRPr="00205BC3" w:rsidRDefault="00CA065D" w:rsidP="005F40B5">
      <w:pPr>
        <w:pStyle w:val="Odstavecseseznamem"/>
        <w:tabs>
          <w:tab w:val="left" w:pos="851"/>
        </w:tabs>
        <w:spacing w:before="120" w:after="120" w:line="240" w:lineRule="auto"/>
        <w:ind w:left="709"/>
        <w:jc w:val="both"/>
        <w:rPr>
          <w:rFonts w:ascii="Arial" w:hAnsi="Arial" w:cs="Arial"/>
          <w:sz w:val="20"/>
          <w:szCs w:val="20"/>
          <w:u w:val="single"/>
        </w:rPr>
      </w:pPr>
      <w:r w:rsidRPr="00205BC3">
        <w:rPr>
          <w:rFonts w:ascii="Arial" w:hAnsi="Arial" w:cs="Arial"/>
          <w:sz w:val="20"/>
          <w:szCs w:val="20"/>
          <w:u w:val="single"/>
        </w:rPr>
        <w:t>Doba f</w:t>
      </w:r>
      <w:r w:rsidR="00180DCD" w:rsidRPr="00205BC3">
        <w:rPr>
          <w:rFonts w:ascii="Arial" w:hAnsi="Arial" w:cs="Arial"/>
          <w:sz w:val="20"/>
          <w:szCs w:val="20"/>
          <w:u w:val="single"/>
        </w:rPr>
        <w:t>yzick</w:t>
      </w:r>
      <w:r w:rsidRPr="00205BC3">
        <w:rPr>
          <w:rFonts w:ascii="Arial" w:hAnsi="Arial" w:cs="Arial"/>
          <w:sz w:val="20"/>
          <w:szCs w:val="20"/>
          <w:u w:val="single"/>
        </w:rPr>
        <w:t>é</w:t>
      </w:r>
      <w:r w:rsidR="00180DCD" w:rsidRPr="00205BC3">
        <w:rPr>
          <w:rFonts w:ascii="Arial" w:hAnsi="Arial" w:cs="Arial"/>
          <w:sz w:val="20"/>
          <w:szCs w:val="20"/>
          <w:u w:val="single"/>
        </w:rPr>
        <w:t xml:space="preserve"> realizace projektu</w:t>
      </w:r>
      <w:r w:rsidR="009F485D" w:rsidRPr="00205BC3">
        <w:rPr>
          <w:rFonts w:ascii="Arial" w:hAnsi="Arial" w:cs="Arial"/>
          <w:sz w:val="20"/>
          <w:szCs w:val="20"/>
          <w:u w:val="single"/>
        </w:rPr>
        <w:t xml:space="preserve"> (tj</w:t>
      </w:r>
      <w:r w:rsidR="00553DC4" w:rsidRPr="00205BC3">
        <w:rPr>
          <w:rFonts w:ascii="Arial" w:hAnsi="Arial" w:cs="Arial"/>
          <w:sz w:val="20"/>
          <w:szCs w:val="20"/>
          <w:u w:val="single"/>
        </w:rPr>
        <w:t>.</w:t>
      </w:r>
      <w:r w:rsidR="009F485D" w:rsidRPr="00205BC3">
        <w:rPr>
          <w:rFonts w:ascii="Arial" w:hAnsi="Arial" w:cs="Arial"/>
          <w:sz w:val="20"/>
          <w:szCs w:val="20"/>
          <w:u w:val="single"/>
        </w:rPr>
        <w:t xml:space="preserve"> období, kdy je projekt fakticky realizován)</w:t>
      </w:r>
      <w:r w:rsidR="00180DCD" w:rsidRPr="00205BC3">
        <w:rPr>
          <w:rFonts w:ascii="Arial" w:hAnsi="Arial" w:cs="Arial"/>
          <w:sz w:val="20"/>
          <w:szCs w:val="20"/>
          <w:u w:val="single"/>
        </w:rPr>
        <w:t>:</w:t>
      </w:r>
    </w:p>
    <w:p w14:paraId="1B49B4A0" w14:textId="77777777" w:rsidR="00180DCD" w:rsidRPr="00205BC3" w:rsidRDefault="00180DCD" w:rsidP="00CF1F79">
      <w:pPr>
        <w:pStyle w:val="Odstavecseseznamem"/>
        <w:numPr>
          <w:ilvl w:val="0"/>
          <w:numId w:val="40"/>
        </w:numPr>
        <w:tabs>
          <w:tab w:val="left" w:pos="851"/>
        </w:tabs>
        <w:spacing w:before="120" w:after="120" w:line="240" w:lineRule="auto"/>
        <w:jc w:val="both"/>
        <w:rPr>
          <w:rFonts w:ascii="Arial" w:hAnsi="Arial" w:cs="Arial"/>
          <w:sz w:val="20"/>
          <w:szCs w:val="20"/>
        </w:rPr>
      </w:pPr>
      <w:r w:rsidRPr="00205BC3">
        <w:rPr>
          <w:rFonts w:ascii="Arial" w:hAnsi="Arial" w:cs="Arial"/>
          <w:sz w:val="20"/>
          <w:szCs w:val="20"/>
        </w:rPr>
        <w:t xml:space="preserve">1. 5. – 30. 9. </w:t>
      </w:r>
      <w:r w:rsidR="009F485D" w:rsidRPr="00205BC3">
        <w:rPr>
          <w:rFonts w:ascii="Arial" w:hAnsi="Arial" w:cs="Arial"/>
          <w:sz w:val="20"/>
          <w:szCs w:val="20"/>
        </w:rPr>
        <w:t>20</w:t>
      </w:r>
      <w:r w:rsidR="00634255" w:rsidRPr="00205BC3">
        <w:rPr>
          <w:rFonts w:ascii="Arial" w:hAnsi="Arial" w:cs="Arial"/>
          <w:sz w:val="20"/>
          <w:szCs w:val="20"/>
        </w:rPr>
        <w:t>22</w:t>
      </w:r>
    </w:p>
    <w:p w14:paraId="75A30D1A" w14:textId="77777777" w:rsidR="009F485D" w:rsidRPr="00205BC3" w:rsidRDefault="009F485D" w:rsidP="00CF1F79">
      <w:pPr>
        <w:pStyle w:val="Odstavecseseznamem"/>
        <w:numPr>
          <w:ilvl w:val="0"/>
          <w:numId w:val="40"/>
        </w:numPr>
        <w:tabs>
          <w:tab w:val="left" w:pos="851"/>
        </w:tabs>
        <w:spacing w:before="120" w:after="120" w:line="240" w:lineRule="auto"/>
        <w:jc w:val="both"/>
        <w:rPr>
          <w:rFonts w:ascii="Arial" w:hAnsi="Arial" w:cs="Arial"/>
          <w:sz w:val="20"/>
          <w:szCs w:val="20"/>
        </w:rPr>
      </w:pPr>
      <w:r w:rsidRPr="00205BC3">
        <w:rPr>
          <w:rFonts w:ascii="Arial" w:hAnsi="Arial" w:cs="Arial"/>
          <w:sz w:val="20"/>
          <w:szCs w:val="20"/>
        </w:rPr>
        <w:t>1.</w:t>
      </w:r>
      <w:r w:rsidR="002F59A0" w:rsidRPr="00205BC3">
        <w:rPr>
          <w:rFonts w:ascii="Arial" w:hAnsi="Arial" w:cs="Arial"/>
          <w:sz w:val="20"/>
          <w:szCs w:val="20"/>
        </w:rPr>
        <w:t> </w:t>
      </w:r>
      <w:r w:rsidRPr="00205BC3">
        <w:rPr>
          <w:rFonts w:ascii="Arial" w:hAnsi="Arial" w:cs="Arial"/>
          <w:sz w:val="20"/>
          <w:szCs w:val="20"/>
        </w:rPr>
        <w:t>5</w:t>
      </w:r>
      <w:r w:rsidR="002F59A0" w:rsidRPr="00205BC3">
        <w:rPr>
          <w:rFonts w:ascii="Arial" w:hAnsi="Arial" w:cs="Arial"/>
          <w:sz w:val="20"/>
          <w:szCs w:val="20"/>
        </w:rPr>
        <w:t>.</w:t>
      </w:r>
      <w:r w:rsidRPr="00205BC3">
        <w:rPr>
          <w:rFonts w:ascii="Arial" w:hAnsi="Arial" w:cs="Arial"/>
          <w:sz w:val="20"/>
          <w:szCs w:val="20"/>
        </w:rPr>
        <w:t xml:space="preserve"> </w:t>
      </w:r>
      <w:r w:rsidR="002F59A0" w:rsidRPr="00205BC3">
        <w:rPr>
          <w:rFonts w:ascii="Arial" w:hAnsi="Arial" w:cs="Arial"/>
          <w:sz w:val="20"/>
          <w:szCs w:val="20"/>
        </w:rPr>
        <w:t>–</w:t>
      </w:r>
      <w:r w:rsidRPr="00205BC3">
        <w:rPr>
          <w:rFonts w:ascii="Arial" w:hAnsi="Arial" w:cs="Arial"/>
          <w:sz w:val="20"/>
          <w:szCs w:val="20"/>
        </w:rPr>
        <w:t xml:space="preserve"> 30.</w:t>
      </w:r>
      <w:r w:rsidR="002F59A0" w:rsidRPr="00205BC3">
        <w:rPr>
          <w:rFonts w:ascii="Arial" w:hAnsi="Arial" w:cs="Arial"/>
          <w:sz w:val="20"/>
          <w:szCs w:val="20"/>
        </w:rPr>
        <w:t> </w:t>
      </w:r>
      <w:r w:rsidRPr="00205BC3">
        <w:rPr>
          <w:rFonts w:ascii="Arial" w:hAnsi="Arial" w:cs="Arial"/>
          <w:sz w:val="20"/>
          <w:szCs w:val="20"/>
        </w:rPr>
        <w:t>9. 202</w:t>
      </w:r>
      <w:r w:rsidR="00634255" w:rsidRPr="00205BC3">
        <w:rPr>
          <w:rFonts w:ascii="Arial" w:hAnsi="Arial" w:cs="Arial"/>
          <w:sz w:val="20"/>
          <w:szCs w:val="20"/>
        </w:rPr>
        <w:t>3</w:t>
      </w:r>
    </w:p>
    <w:p w14:paraId="0B3A9A61" w14:textId="77777777" w:rsidR="009F485D" w:rsidRPr="00205BC3" w:rsidRDefault="009F485D" w:rsidP="0085496F">
      <w:pPr>
        <w:pStyle w:val="Odstavecseseznamem"/>
        <w:numPr>
          <w:ilvl w:val="0"/>
          <w:numId w:val="40"/>
        </w:numPr>
        <w:tabs>
          <w:tab w:val="left" w:pos="851"/>
        </w:tabs>
        <w:spacing w:before="120" w:after="120" w:line="240" w:lineRule="auto"/>
        <w:ind w:left="1066" w:hanging="357"/>
        <w:contextualSpacing w:val="0"/>
        <w:jc w:val="both"/>
        <w:rPr>
          <w:rFonts w:ascii="Arial" w:hAnsi="Arial" w:cs="Arial"/>
          <w:sz w:val="20"/>
          <w:szCs w:val="20"/>
        </w:rPr>
      </w:pPr>
      <w:r w:rsidRPr="00205BC3">
        <w:rPr>
          <w:rFonts w:ascii="Arial" w:hAnsi="Arial" w:cs="Arial"/>
          <w:sz w:val="20"/>
          <w:szCs w:val="20"/>
        </w:rPr>
        <w:t>1.</w:t>
      </w:r>
      <w:r w:rsidR="002F59A0" w:rsidRPr="00205BC3">
        <w:rPr>
          <w:rFonts w:ascii="Arial" w:hAnsi="Arial" w:cs="Arial"/>
          <w:sz w:val="20"/>
          <w:szCs w:val="20"/>
        </w:rPr>
        <w:t> </w:t>
      </w:r>
      <w:r w:rsidRPr="00205BC3">
        <w:rPr>
          <w:rFonts w:ascii="Arial" w:hAnsi="Arial" w:cs="Arial"/>
          <w:sz w:val="20"/>
          <w:szCs w:val="20"/>
        </w:rPr>
        <w:t xml:space="preserve">5. </w:t>
      </w:r>
      <w:r w:rsidR="002F59A0" w:rsidRPr="00205BC3">
        <w:rPr>
          <w:rFonts w:ascii="Arial" w:hAnsi="Arial" w:cs="Arial"/>
          <w:sz w:val="20"/>
          <w:szCs w:val="20"/>
        </w:rPr>
        <w:t>–</w:t>
      </w:r>
      <w:r w:rsidRPr="00205BC3">
        <w:rPr>
          <w:rFonts w:ascii="Arial" w:hAnsi="Arial" w:cs="Arial"/>
          <w:sz w:val="20"/>
          <w:szCs w:val="20"/>
        </w:rPr>
        <w:t xml:space="preserve"> 30.</w:t>
      </w:r>
      <w:r w:rsidR="002F59A0" w:rsidRPr="00205BC3">
        <w:rPr>
          <w:rFonts w:ascii="Arial" w:hAnsi="Arial" w:cs="Arial"/>
          <w:sz w:val="20"/>
          <w:szCs w:val="20"/>
        </w:rPr>
        <w:t> </w:t>
      </w:r>
      <w:r w:rsidRPr="00205BC3">
        <w:rPr>
          <w:rFonts w:ascii="Arial" w:hAnsi="Arial" w:cs="Arial"/>
          <w:sz w:val="20"/>
          <w:szCs w:val="20"/>
        </w:rPr>
        <w:t>9. 202</w:t>
      </w:r>
      <w:r w:rsidR="00634255" w:rsidRPr="00205BC3">
        <w:rPr>
          <w:rFonts w:ascii="Arial" w:hAnsi="Arial" w:cs="Arial"/>
          <w:sz w:val="20"/>
          <w:szCs w:val="20"/>
        </w:rPr>
        <w:t>4</w:t>
      </w:r>
    </w:p>
    <w:p w14:paraId="62413F7F" w14:textId="77777777" w:rsidR="00180DCD" w:rsidRPr="00205BC3" w:rsidRDefault="00180DCD" w:rsidP="0085496F">
      <w:pPr>
        <w:pStyle w:val="Odstavecseseznamem"/>
        <w:keepNext/>
        <w:tabs>
          <w:tab w:val="left" w:pos="851"/>
        </w:tabs>
        <w:spacing w:before="120" w:after="120" w:line="240" w:lineRule="auto"/>
        <w:ind w:left="709"/>
        <w:jc w:val="both"/>
        <w:rPr>
          <w:rFonts w:ascii="Arial" w:hAnsi="Arial" w:cs="Arial"/>
          <w:sz w:val="20"/>
          <w:szCs w:val="20"/>
        </w:rPr>
      </w:pPr>
      <w:r w:rsidRPr="00205BC3">
        <w:rPr>
          <w:rFonts w:ascii="Arial" w:hAnsi="Arial" w:cs="Arial"/>
          <w:b/>
          <w:sz w:val="20"/>
          <w:szCs w:val="20"/>
        </w:rPr>
        <w:t>Závěrečná zpráva s vyúčtováním</w:t>
      </w:r>
      <w:r w:rsidRPr="00205BC3">
        <w:rPr>
          <w:rFonts w:ascii="Arial" w:hAnsi="Arial" w:cs="Arial"/>
          <w:sz w:val="20"/>
          <w:szCs w:val="20"/>
          <w:u w:val="single"/>
        </w:rPr>
        <w:t xml:space="preserve"> </w:t>
      </w:r>
    </w:p>
    <w:p w14:paraId="7C2DD72E" w14:textId="77777777" w:rsidR="00D9090F" w:rsidRPr="00205BC3" w:rsidRDefault="00D9090F" w:rsidP="0085496F">
      <w:pPr>
        <w:pStyle w:val="Odstavecseseznamem"/>
        <w:keepNext/>
        <w:tabs>
          <w:tab w:val="left" w:pos="851"/>
        </w:tabs>
        <w:spacing w:before="120" w:after="120" w:line="240" w:lineRule="auto"/>
        <w:ind w:left="709"/>
        <w:jc w:val="both"/>
        <w:rPr>
          <w:rFonts w:ascii="Arial" w:hAnsi="Arial" w:cs="Arial"/>
          <w:sz w:val="20"/>
          <w:szCs w:val="20"/>
        </w:rPr>
      </w:pPr>
      <w:r w:rsidRPr="00205BC3">
        <w:rPr>
          <w:rFonts w:ascii="Arial" w:hAnsi="Arial" w:cs="Arial"/>
          <w:sz w:val="20"/>
          <w:szCs w:val="20"/>
        </w:rPr>
        <w:t>Příjemce podává závěrečnou zprávu s vyúčtování za každé rozhodné období zvlášť, a to vždy nejpozději do:</w:t>
      </w:r>
    </w:p>
    <w:p w14:paraId="05A4FD12" w14:textId="77777777" w:rsidR="00180DCD" w:rsidRPr="00205BC3" w:rsidRDefault="00CF1F79" w:rsidP="00CA1376">
      <w:pPr>
        <w:pStyle w:val="Odstavecseseznamem"/>
        <w:numPr>
          <w:ilvl w:val="0"/>
          <w:numId w:val="48"/>
        </w:numPr>
        <w:tabs>
          <w:tab w:val="left" w:pos="851"/>
        </w:tabs>
        <w:spacing w:before="120" w:after="120" w:line="240" w:lineRule="auto"/>
        <w:jc w:val="both"/>
        <w:rPr>
          <w:rFonts w:ascii="Arial" w:hAnsi="Arial" w:cs="Arial"/>
          <w:sz w:val="20"/>
          <w:szCs w:val="20"/>
        </w:rPr>
      </w:pPr>
      <w:r w:rsidRPr="00205BC3">
        <w:rPr>
          <w:rFonts w:ascii="Arial" w:hAnsi="Arial" w:cs="Arial"/>
          <w:sz w:val="20"/>
          <w:szCs w:val="20"/>
        </w:rPr>
        <w:t>30.</w:t>
      </w:r>
      <w:r w:rsidR="002F59A0" w:rsidRPr="00205BC3">
        <w:rPr>
          <w:rFonts w:ascii="Arial" w:hAnsi="Arial" w:cs="Arial"/>
          <w:sz w:val="20"/>
          <w:szCs w:val="20"/>
        </w:rPr>
        <w:t> 1</w:t>
      </w:r>
      <w:r w:rsidRPr="00205BC3">
        <w:rPr>
          <w:rFonts w:ascii="Arial" w:hAnsi="Arial" w:cs="Arial"/>
          <w:sz w:val="20"/>
          <w:szCs w:val="20"/>
        </w:rPr>
        <w:t>1.</w:t>
      </w:r>
      <w:r w:rsidR="002F59A0" w:rsidRPr="00205BC3">
        <w:rPr>
          <w:rFonts w:ascii="Arial" w:hAnsi="Arial" w:cs="Arial"/>
          <w:sz w:val="20"/>
          <w:szCs w:val="20"/>
        </w:rPr>
        <w:t> </w:t>
      </w:r>
      <w:r w:rsidRPr="00205BC3">
        <w:rPr>
          <w:rFonts w:ascii="Arial" w:hAnsi="Arial" w:cs="Arial"/>
          <w:sz w:val="20"/>
          <w:szCs w:val="20"/>
        </w:rPr>
        <w:t>20</w:t>
      </w:r>
      <w:r w:rsidR="00634255" w:rsidRPr="00205BC3">
        <w:rPr>
          <w:rFonts w:ascii="Arial" w:hAnsi="Arial" w:cs="Arial"/>
          <w:sz w:val="20"/>
          <w:szCs w:val="20"/>
        </w:rPr>
        <w:t>22</w:t>
      </w:r>
      <w:r w:rsidRPr="00205BC3">
        <w:rPr>
          <w:rFonts w:ascii="Arial" w:hAnsi="Arial" w:cs="Arial"/>
          <w:sz w:val="20"/>
          <w:szCs w:val="20"/>
        </w:rPr>
        <w:t xml:space="preserve"> za rozhodné období od 1.</w:t>
      </w:r>
      <w:r w:rsidR="002F59A0" w:rsidRPr="00205BC3">
        <w:rPr>
          <w:rFonts w:ascii="Arial" w:hAnsi="Arial" w:cs="Arial"/>
          <w:sz w:val="20"/>
          <w:szCs w:val="20"/>
        </w:rPr>
        <w:t> </w:t>
      </w:r>
      <w:r w:rsidRPr="00205BC3">
        <w:rPr>
          <w:rFonts w:ascii="Arial" w:hAnsi="Arial" w:cs="Arial"/>
          <w:sz w:val="20"/>
          <w:szCs w:val="20"/>
        </w:rPr>
        <w:t>5.</w:t>
      </w:r>
      <w:r w:rsidR="002F59A0" w:rsidRPr="00205BC3">
        <w:rPr>
          <w:rFonts w:ascii="Arial" w:hAnsi="Arial" w:cs="Arial"/>
          <w:sz w:val="20"/>
          <w:szCs w:val="20"/>
        </w:rPr>
        <w:t> </w:t>
      </w:r>
      <w:r w:rsidR="003B7209" w:rsidRPr="00205BC3">
        <w:rPr>
          <w:rFonts w:ascii="Arial" w:hAnsi="Arial" w:cs="Arial"/>
          <w:sz w:val="20"/>
          <w:szCs w:val="20"/>
        </w:rPr>
        <w:t xml:space="preserve">2022 </w:t>
      </w:r>
      <w:r w:rsidRPr="00205BC3">
        <w:rPr>
          <w:rFonts w:ascii="Arial" w:hAnsi="Arial" w:cs="Arial"/>
          <w:sz w:val="20"/>
          <w:szCs w:val="20"/>
        </w:rPr>
        <w:t>do 31.</w:t>
      </w:r>
      <w:r w:rsidR="002F59A0" w:rsidRPr="00205BC3">
        <w:rPr>
          <w:rFonts w:ascii="Arial" w:hAnsi="Arial" w:cs="Arial"/>
          <w:sz w:val="20"/>
          <w:szCs w:val="20"/>
        </w:rPr>
        <w:t> </w:t>
      </w:r>
      <w:r w:rsidRPr="00205BC3">
        <w:rPr>
          <w:rFonts w:ascii="Arial" w:hAnsi="Arial" w:cs="Arial"/>
          <w:sz w:val="20"/>
          <w:szCs w:val="20"/>
        </w:rPr>
        <w:t>10.</w:t>
      </w:r>
      <w:r w:rsidR="002F59A0" w:rsidRPr="00205BC3">
        <w:rPr>
          <w:rFonts w:ascii="Arial" w:hAnsi="Arial" w:cs="Arial"/>
          <w:sz w:val="20"/>
          <w:szCs w:val="20"/>
        </w:rPr>
        <w:t> </w:t>
      </w:r>
      <w:r w:rsidRPr="00205BC3">
        <w:rPr>
          <w:rFonts w:ascii="Arial" w:hAnsi="Arial" w:cs="Arial"/>
          <w:sz w:val="20"/>
          <w:szCs w:val="20"/>
        </w:rPr>
        <w:t>20</w:t>
      </w:r>
      <w:r w:rsidR="00634255" w:rsidRPr="00205BC3">
        <w:rPr>
          <w:rFonts w:ascii="Arial" w:hAnsi="Arial" w:cs="Arial"/>
          <w:sz w:val="20"/>
          <w:szCs w:val="20"/>
        </w:rPr>
        <w:t>22</w:t>
      </w:r>
    </w:p>
    <w:p w14:paraId="258D4AAC" w14:textId="77777777" w:rsidR="00CF1F79" w:rsidRPr="00205BC3" w:rsidRDefault="00CF1F79" w:rsidP="00CA1376">
      <w:pPr>
        <w:pStyle w:val="Odstavecseseznamem"/>
        <w:numPr>
          <w:ilvl w:val="0"/>
          <w:numId w:val="48"/>
        </w:numPr>
        <w:tabs>
          <w:tab w:val="left" w:pos="851"/>
        </w:tabs>
        <w:spacing w:before="120" w:after="120" w:line="240" w:lineRule="auto"/>
        <w:jc w:val="both"/>
        <w:rPr>
          <w:rFonts w:ascii="Arial" w:hAnsi="Arial" w:cs="Arial"/>
          <w:sz w:val="20"/>
          <w:szCs w:val="20"/>
        </w:rPr>
      </w:pPr>
      <w:r w:rsidRPr="00205BC3">
        <w:rPr>
          <w:rFonts w:ascii="Arial" w:hAnsi="Arial" w:cs="Arial"/>
          <w:sz w:val="20"/>
          <w:szCs w:val="20"/>
        </w:rPr>
        <w:t>30.</w:t>
      </w:r>
      <w:r w:rsidR="002F59A0" w:rsidRPr="00205BC3">
        <w:rPr>
          <w:rFonts w:ascii="Arial" w:hAnsi="Arial" w:cs="Arial"/>
          <w:sz w:val="20"/>
          <w:szCs w:val="20"/>
        </w:rPr>
        <w:t> </w:t>
      </w:r>
      <w:r w:rsidRPr="00205BC3">
        <w:rPr>
          <w:rFonts w:ascii="Arial" w:hAnsi="Arial" w:cs="Arial"/>
          <w:sz w:val="20"/>
          <w:szCs w:val="20"/>
        </w:rPr>
        <w:t>11.</w:t>
      </w:r>
      <w:r w:rsidR="002F59A0" w:rsidRPr="00205BC3">
        <w:rPr>
          <w:rFonts w:ascii="Arial" w:hAnsi="Arial" w:cs="Arial"/>
          <w:sz w:val="20"/>
          <w:szCs w:val="20"/>
        </w:rPr>
        <w:t> </w:t>
      </w:r>
      <w:r w:rsidRPr="00205BC3">
        <w:rPr>
          <w:rFonts w:ascii="Arial" w:hAnsi="Arial" w:cs="Arial"/>
          <w:sz w:val="20"/>
          <w:szCs w:val="20"/>
        </w:rPr>
        <w:t>202</w:t>
      </w:r>
      <w:r w:rsidR="00634255" w:rsidRPr="00205BC3">
        <w:rPr>
          <w:rFonts w:ascii="Arial" w:hAnsi="Arial" w:cs="Arial"/>
          <w:sz w:val="20"/>
          <w:szCs w:val="20"/>
        </w:rPr>
        <w:t>3</w:t>
      </w:r>
      <w:r w:rsidRPr="00205BC3">
        <w:rPr>
          <w:rFonts w:ascii="Arial" w:hAnsi="Arial" w:cs="Arial"/>
          <w:sz w:val="20"/>
          <w:szCs w:val="20"/>
        </w:rPr>
        <w:t xml:space="preserve"> za rozhodné období od 1.</w:t>
      </w:r>
      <w:r w:rsidR="002F59A0" w:rsidRPr="00205BC3">
        <w:rPr>
          <w:rFonts w:ascii="Arial" w:hAnsi="Arial" w:cs="Arial"/>
          <w:sz w:val="20"/>
          <w:szCs w:val="20"/>
        </w:rPr>
        <w:t> </w:t>
      </w:r>
      <w:r w:rsidRPr="00205BC3">
        <w:rPr>
          <w:rFonts w:ascii="Arial" w:hAnsi="Arial" w:cs="Arial"/>
          <w:sz w:val="20"/>
          <w:szCs w:val="20"/>
        </w:rPr>
        <w:t>5.</w:t>
      </w:r>
      <w:r w:rsidR="002F59A0" w:rsidRPr="00205BC3">
        <w:rPr>
          <w:rFonts w:ascii="Arial" w:hAnsi="Arial" w:cs="Arial"/>
          <w:sz w:val="20"/>
          <w:szCs w:val="20"/>
        </w:rPr>
        <w:t> </w:t>
      </w:r>
      <w:r w:rsidR="003B7209" w:rsidRPr="00205BC3">
        <w:rPr>
          <w:rFonts w:ascii="Arial" w:hAnsi="Arial" w:cs="Arial"/>
          <w:sz w:val="20"/>
          <w:szCs w:val="20"/>
        </w:rPr>
        <w:t xml:space="preserve">2023 </w:t>
      </w:r>
      <w:r w:rsidRPr="00205BC3">
        <w:rPr>
          <w:rFonts w:ascii="Arial" w:hAnsi="Arial" w:cs="Arial"/>
          <w:sz w:val="20"/>
          <w:szCs w:val="20"/>
        </w:rPr>
        <w:t>do 31.</w:t>
      </w:r>
      <w:r w:rsidR="002F59A0" w:rsidRPr="00205BC3">
        <w:rPr>
          <w:rFonts w:ascii="Arial" w:hAnsi="Arial" w:cs="Arial"/>
          <w:sz w:val="20"/>
          <w:szCs w:val="20"/>
        </w:rPr>
        <w:t> </w:t>
      </w:r>
      <w:r w:rsidRPr="00205BC3">
        <w:rPr>
          <w:rFonts w:ascii="Arial" w:hAnsi="Arial" w:cs="Arial"/>
          <w:sz w:val="20"/>
          <w:szCs w:val="20"/>
        </w:rPr>
        <w:t>10.</w:t>
      </w:r>
      <w:r w:rsidR="002F59A0" w:rsidRPr="00205BC3">
        <w:rPr>
          <w:rFonts w:ascii="Arial" w:hAnsi="Arial" w:cs="Arial"/>
          <w:sz w:val="20"/>
          <w:szCs w:val="20"/>
        </w:rPr>
        <w:t> </w:t>
      </w:r>
      <w:r w:rsidR="00634255" w:rsidRPr="00205BC3">
        <w:rPr>
          <w:rFonts w:ascii="Arial" w:hAnsi="Arial" w:cs="Arial"/>
          <w:sz w:val="20"/>
          <w:szCs w:val="20"/>
        </w:rPr>
        <w:t>2023</w:t>
      </w:r>
    </w:p>
    <w:p w14:paraId="387665A0" w14:textId="77777777" w:rsidR="003F3263" w:rsidRPr="0085496F" w:rsidRDefault="00CF1F79" w:rsidP="0085496F">
      <w:pPr>
        <w:pStyle w:val="Odstavecseseznamem"/>
        <w:numPr>
          <w:ilvl w:val="0"/>
          <w:numId w:val="48"/>
        </w:numPr>
        <w:tabs>
          <w:tab w:val="left" w:pos="851"/>
        </w:tabs>
        <w:spacing w:before="120" w:after="120" w:line="240" w:lineRule="auto"/>
        <w:ind w:left="1066" w:hanging="357"/>
        <w:contextualSpacing w:val="0"/>
        <w:jc w:val="both"/>
        <w:rPr>
          <w:rFonts w:ascii="Arial" w:hAnsi="Arial" w:cs="Arial"/>
          <w:sz w:val="20"/>
          <w:szCs w:val="20"/>
        </w:rPr>
      </w:pPr>
      <w:r w:rsidRPr="00205BC3">
        <w:rPr>
          <w:rFonts w:ascii="Arial" w:hAnsi="Arial" w:cs="Arial"/>
          <w:sz w:val="20"/>
          <w:szCs w:val="20"/>
        </w:rPr>
        <w:t>30.</w:t>
      </w:r>
      <w:r w:rsidR="002F59A0" w:rsidRPr="00205BC3">
        <w:rPr>
          <w:rFonts w:ascii="Arial" w:hAnsi="Arial" w:cs="Arial"/>
          <w:sz w:val="20"/>
          <w:szCs w:val="20"/>
        </w:rPr>
        <w:t> </w:t>
      </w:r>
      <w:r w:rsidRPr="00205BC3">
        <w:rPr>
          <w:rFonts w:ascii="Arial" w:hAnsi="Arial" w:cs="Arial"/>
          <w:sz w:val="20"/>
          <w:szCs w:val="20"/>
        </w:rPr>
        <w:t>11.</w:t>
      </w:r>
      <w:r w:rsidR="002F59A0" w:rsidRPr="00205BC3">
        <w:rPr>
          <w:rFonts w:ascii="Arial" w:hAnsi="Arial" w:cs="Arial"/>
          <w:sz w:val="20"/>
          <w:szCs w:val="20"/>
        </w:rPr>
        <w:t> </w:t>
      </w:r>
      <w:r w:rsidRPr="00205BC3">
        <w:rPr>
          <w:rFonts w:ascii="Arial" w:hAnsi="Arial" w:cs="Arial"/>
          <w:sz w:val="20"/>
          <w:szCs w:val="20"/>
        </w:rPr>
        <w:t>202</w:t>
      </w:r>
      <w:r w:rsidR="00634255" w:rsidRPr="00205BC3">
        <w:rPr>
          <w:rFonts w:ascii="Arial" w:hAnsi="Arial" w:cs="Arial"/>
          <w:sz w:val="20"/>
          <w:szCs w:val="20"/>
        </w:rPr>
        <w:t>4</w:t>
      </w:r>
      <w:r w:rsidRPr="00205BC3">
        <w:rPr>
          <w:rFonts w:ascii="Arial" w:hAnsi="Arial" w:cs="Arial"/>
          <w:sz w:val="20"/>
          <w:szCs w:val="20"/>
        </w:rPr>
        <w:t xml:space="preserve"> za rozhodné období od 1.</w:t>
      </w:r>
      <w:r w:rsidR="002F59A0" w:rsidRPr="00205BC3">
        <w:rPr>
          <w:rFonts w:ascii="Arial" w:hAnsi="Arial" w:cs="Arial"/>
          <w:sz w:val="20"/>
          <w:szCs w:val="20"/>
        </w:rPr>
        <w:t> </w:t>
      </w:r>
      <w:r w:rsidRPr="00205BC3">
        <w:rPr>
          <w:rFonts w:ascii="Arial" w:hAnsi="Arial" w:cs="Arial"/>
          <w:sz w:val="20"/>
          <w:szCs w:val="20"/>
        </w:rPr>
        <w:t>5.</w:t>
      </w:r>
      <w:r w:rsidR="002F59A0" w:rsidRPr="00205BC3">
        <w:rPr>
          <w:rFonts w:ascii="Arial" w:hAnsi="Arial" w:cs="Arial"/>
          <w:sz w:val="20"/>
          <w:szCs w:val="20"/>
        </w:rPr>
        <w:t> </w:t>
      </w:r>
      <w:r w:rsidR="003B7209" w:rsidRPr="00205BC3">
        <w:rPr>
          <w:rFonts w:ascii="Arial" w:hAnsi="Arial" w:cs="Arial"/>
          <w:sz w:val="20"/>
          <w:szCs w:val="20"/>
        </w:rPr>
        <w:t xml:space="preserve">2024 </w:t>
      </w:r>
      <w:r w:rsidRPr="00205BC3">
        <w:rPr>
          <w:rFonts w:ascii="Arial" w:hAnsi="Arial" w:cs="Arial"/>
          <w:sz w:val="20"/>
          <w:szCs w:val="20"/>
        </w:rPr>
        <w:t>do 31.</w:t>
      </w:r>
      <w:r w:rsidR="002F59A0" w:rsidRPr="00205BC3">
        <w:rPr>
          <w:rFonts w:ascii="Arial" w:hAnsi="Arial" w:cs="Arial"/>
          <w:sz w:val="20"/>
          <w:szCs w:val="20"/>
        </w:rPr>
        <w:t> </w:t>
      </w:r>
      <w:r w:rsidRPr="00205BC3">
        <w:rPr>
          <w:rFonts w:ascii="Arial" w:hAnsi="Arial" w:cs="Arial"/>
          <w:sz w:val="20"/>
          <w:szCs w:val="20"/>
        </w:rPr>
        <w:t>10.</w:t>
      </w:r>
      <w:r w:rsidR="002F59A0" w:rsidRPr="00205BC3">
        <w:rPr>
          <w:rFonts w:ascii="Arial" w:hAnsi="Arial" w:cs="Arial"/>
          <w:sz w:val="20"/>
          <w:szCs w:val="20"/>
        </w:rPr>
        <w:t> </w:t>
      </w:r>
      <w:r w:rsidR="00634255" w:rsidRPr="00205BC3">
        <w:rPr>
          <w:rFonts w:ascii="Arial" w:hAnsi="Arial" w:cs="Arial"/>
          <w:sz w:val="20"/>
          <w:szCs w:val="20"/>
        </w:rPr>
        <w:t>2024</w:t>
      </w:r>
      <w:r w:rsidRPr="00205BC3">
        <w:rPr>
          <w:rFonts w:ascii="Arial" w:hAnsi="Arial" w:cs="Arial"/>
          <w:sz w:val="20"/>
          <w:szCs w:val="20"/>
        </w:rPr>
        <w:t>.</w:t>
      </w:r>
    </w:p>
    <w:p w14:paraId="31258D5B" w14:textId="77777777" w:rsidR="000901A5" w:rsidRPr="00205BC3" w:rsidRDefault="000901A5" w:rsidP="0085496F">
      <w:pPr>
        <w:pStyle w:val="Odstavecseseznamem"/>
        <w:keepNext/>
        <w:numPr>
          <w:ilvl w:val="1"/>
          <w:numId w:val="8"/>
        </w:numPr>
        <w:spacing w:before="240" w:after="120" w:line="240" w:lineRule="auto"/>
        <w:ind w:left="652" w:hanging="652"/>
        <w:contextualSpacing w:val="0"/>
        <w:jc w:val="both"/>
        <w:rPr>
          <w:rFonts w:ascii="Arial" w:hAnsi="Arial" w:cs="Arial"/>
          <w:b/>
          <w:smallCaps/>
        </w:rPr>
      </w:pPr>
      <w:r w:rsidRPr="00205BC3">
        <w:rPr>
          <w:rFonts w:ascii="Arial" w:hAnsi="Arial" w:cs="Arial"/>
          <w:b/>
          <w:smallCaps/>
        </w:rPr>
        <w:lastRenderedPageBreak/>
        <w:t>Způsobilost výdajů projektu:</w:t>
      </w:r>
    </w:p>
    <w:p w14:paraId="08ACBAEC" w14:textId="77777777" w:rsidR="000901A5" w:rsidRPr="00205BC3" w:rsidRDefault="000901A5" w:rsidP="00B80732">
      <w:pPr>
        <w:pStyle w:val="Odstavecseseznamem"/>
        <w:tabs>
          <w:tab w:val="left" w:pos="851"/>
        </w:tabs>
        <w:spacing w:after="120" w:line="240" w:lineRule="auto"/>
        <w:ind w:left="709"/>
        <w:contextualSpacing w:val="0"/>
        <w:jc w:val="both"/>
        <w:rPr>
          <w:rFonts w:ascii="Arial" w:hAnsi="Arial" w:cs="Arial"/>
          <w:sz w:val="20"/>
        </w:rPr>
      </w:pPr>
      <w:r w:rsidRPr="00205BC3">
        <w:rPr>
          <w:rFonts w:ascii="Arial" w:hAnsi="Arial" w:cs="Arial"/>
          <w:sz w:val="20"/>
        </w:rPr>
        <w:t>Pro podporovaný projekt mohou být brány v úvahu pou</w:t>
      </w:r>
      <w:r w:rsidR="009C6E6F" w:rsidRPr="00205BC3">
        <w:rPr>
          <w:rFonts w:ascii="Arial" w:hAnsi="Arial" w:cs="Arial"/>
          <w:sz w:val="20"/>
        </w:rPr>
        <w:t>ze způsobilé výdaje uvedené ve S</w:t>
      </w:r>
      <w:r w:rsidRPr="00205BC3">
        <w:rPr>
          <w:rFonts w:ascii="Arial" w:hAnsi="Arial" w:cs="Arial"/>
          <w:sz w:val="20"/>
        </w:rPr>
        <w:t>mlouvě</w:t>
      </w:r>
      <w:r w:rsidR="008B4C25" w:rsidRPr="00205BC3">
        <w:rPr>
          <w:rFonts w:ascii="Arial" w:hAnsi="Arial" w:cs="Arial"/>
          <w:sz w:val="20"/>
        </w:rPr>
        <w:t>, které přímo souvisí s realizací projektu</w:t>
      </w:r>
      <w:r w:rsidRPr="00205BC3">
        <w:rPr>
          <w:rFonts w:ascii="Arial" w:hAnsi="Arial" w:cs="Arial"/>
          <w:sz w:val="20"/>
        </w:rPr>
        <w:t xml:space="preserve">. Rozpočet uvedený ve formuláři Žádosti musí obsahovat odhad těchto výdajů. </w:t>
      </w:r>
    </w:p>
    <w:p w14:paraId="658BA18F" w14:textId="77777777" w:rsidR="000901A5" w:rsidRPr="00205BC3" w:rsidRDefault="000901A5" w:rsidP="00B80732">
      <w:pPr>
        <w:pStyle w:val="Odstavecseseznamem"/>
        <w:tabs>
          <w:tab w:val="left" w:pos="851"/>
        </w:tabs>
        <w:spacing w:before="120" w:after="0" w:line="240" w:lineRule="auto"/>
        <w:ind w:left="709"/>
        <w:contextualSpacing w:val="0"/>
        <w:jc w:val="both"/>
        <w:rPr>
          <w:rFonts w:ascii="Arial" w:hAnsi="Arial" w:cs="Arial"/>
          <w:b/>
          <w:sz w:val="20"/>
          <w:szCs w:val="20"/>
        </w:rPr>
      </w:pPr>
      <w:r w:rsidRPr="00205BC3">
        <w:rPr>
          <w:rFonts w:ascii="Arial" w:hAnsi="Arial" w:cs="Arial"/>
          <w:b/>
          <w:sz w:val="20"/>
          <w:szCs w:val="20"/>
        </w:rPr>
        <w:t xml:space="preserve">Podmínky způsobilosti výdajů projektu: </w:t>
      </w:r>
    </w:p>
    <w:p w14:paraId="38C1E323" w14:textId="77777777" w:rsidR="000901A5" w:rsidRPr="00205BC3" w:rsidRDefault="000901A5" w:rsidP="002866A1">
      <w:pPr>
        <w:pStyle w:val="Odstavecseseznamem"/>
        <w:tabs>
          <w:tab w:val="left" w:pos="851"/>
        </w:tabs>
        <w:spacing w:beforeLines="60" w:before="144" w:afterLines="60" w:after="144" w:line="240" w:lineRule="auto"/>
        <w:ind w:left="709"/>
        <w:jc w:val="both"/>
        <w:rPr>
          <w:rFonts w:ascii="Arial" w:hAnsi="Arial" w:cs="Arial"/>
          <w:b/>
          <w:smallCaps/>
        </w:rPr>
      </w:pPr>
      <w:r w:rsidRPr="00205BC3">
        <w:rPr>
          <w:rFonts w:ascii="Arial" w:hAnsi="Arial" w:cs="Arial"/>
          <w:sz w:val="20"/>
        </w:rPr>
        <w:t>Aby mohly být výdaje považovány v kontextu projektu za způsobilé, musí:</w:t>
      </w:r>
    </w:p>
    <w:p w14:paraId="013376AF" w14:textId="77777777" w:rsidR="000901A5" w:rsidRPr="00205BC3" w:rsidRDefault="000901A5" w:rsidP="00AB27DB">
      <w:pPr>
        <w:pStyle w:val="Odstavecseseznamem"/>
        <w:numPr>
          <w:ilvl w:val="0"/>
          <w:numId w:val="2"/>
        </w:numPr>
        <w:tabs>
          <w:tab w:val="clear" w:pos="644"/>
          <w:tab w:val="num" w:pos="1276"/>
        </w:tabs>
        <w:spacing w:beforeLines="60" w:before="144" w:afterLines="60" w:after="144" w:line="240" w:lineRule="auto"/>
        <w:ind w:left="1276"/>
        <w:jc w:val="both"/>
        <w:rPr>
          <w:rFonts w:ascii="Arial" w:hAnsi="Arial" w:cs="Arial"/>
          <w:sz w:val="20"/>
        </w:rPr>
      </w:pPr>
      <w:r w:rsidRPr="00205BC3">
        <w:rPr>
          <w:rFonts w:ascii="Arial" w:hAnsi="Arial" w:cs="Arial"/>
          <w:sz w:val="20"/>
        </w:rPr>
        <w:t>být v souladu s českou legislativou</w:t>
      </w:r>
    </w:p>
    <w:p w14:paraId="2E5CB732" w14:textId="77777777" w:rsidR="000901A5" w:rsidRPr="00205BC3" w:rsidRDefault="000901A5" w:rsidP="00AB27DB">
      <w:pPr>
        <w:pStyle w:val="Odstavecseseznamem"/>
        <w:numPr>
          <w:ilvl w:val="0"/>
          <w:numId w:val="2"/>
        </w:numPr>
        <w:tabs>
          <w:tab w:val="clear" w:pos="644"/>
          <w:tab w:val="num" w:pos="1276"/>
        </w:tabs>
        <w:spacing w:beforeLines="60" w:before="144" w:afterLines="60" w:after="144" w:line="240" w:lineRule="auto"/>
        <w:ind w:left="1276"/>
        <w:jc w:val="both"/>
        <w:rPr>
          <w:rFonts w:ascii="Arial" w:hAnsi="Arial" w:cs="Arial"/>
          <w:sz w:val="20"/>
        </w:rPr>
      </w:pPr>
      <w:r w:rsidRPr="00205BC3">
        <w:rPr>
          <w:rFonts w:ascii="Arial" w:hAnsi="Arial" w:cs="Arial"/>
          <w:sz w:val="20"/>
        </w:rPr>
        <w:t xml:space="preserve">být reálné </w:t>
      </w:r>
      <w:r w:rsidR="008E46C0" w:rsidRPr="00205BC3">
        <w:rPr>
          <w:rFonts w:ascii="Arial" w:hAnsi="Arial" w:cs="Arial"/>
          <w:sz w:val="20"/>
        </w:rPr>
        <w:t>a nemohou mít podobu paušálních částek</w:t>
      </w:r>
    </w:p>
    <w:p w14:paraId="35ECC5AB" w14:textId="77777777" w:rsidR="00197F39" w:rsidRPr="00205BC3" w:rsidRDefault="000901A5" w:rsidP="00AB27DB">
      <w:pPr>
        <w:pStyle w:val="Odstavecseseznamem"/>
        <w:numPr>
          <w:ilvl w:val="0"/>
          <w:numId w:val="2"/>
        </w:numPr>
        <w:tabs>
          <w:tab w:val="clear" w:pos="644"/>
          <w:tab w:val="num" w:pos="1276"/>
        </w:tabs>
        <w:spacing w:beforeLines="60" w:before="144" w:afterLines="60" w:after="144" w:line="240" w:lineRule="auto"/>
        <w:ind w:left="1276"/>
        <w:jc w:val="both"/>
        <w:rPr>
          <w:rFonts w:ascii="Arial" w:hAnsi="Arial" w:cs="Arial"/>
          <w:sz w:val="20"/>
        </w:rPr>
      </w:pPr>
      <w:r w:rsidRPr="00205BC3">
        <w:rPr>
          <w:rFonts w:ascii="Arial" w:hAnsi="Arial" w:cs="Arial"/>
          <w:sz w:val="20"/>
        </w:rPr>
        <w:t>být nezbytné pro uskutečnění projektu a musí vyhovovat zásadám zdravého finančního řízení, zvláště efektivnosti, přiměřenosti a hospodárnosti</w:t>
      </w:r>
    </w:p>
    <w:p w14:paraId="5768018E" w14:textId="77777777" w:rsidR="00E85266" w:rsidRPr="00205BC3" w:rsidRDefault="00B52989" w:rsidP="00AB27DB">
      <w:pPr>
        <w:pStyle w:val="Odstavecseseznamem"/>
        <w:numPr>
          <w:ilvl w:val="0"/>
          <w:numId w:val="2"/>
        </w:numPr>
        <w:tabs>
          <w:tab w:val="clear" w:pos="644"/>
          <w:tab w:val="num" w:pos="1276"/>
        </w:tabs>
        <w:spacing w:beforeLines="60" w:before="144" w:afterLines="60" w:after="144" w:line="240" w:lineRule="auto"/>
        <w:ind w:left="1276"/>
        <w:jc w:val="both"/>
        <w:rPr>
          <w:rFonts w:ascii="Arial" w:hAnsi="Arial" w:cs="Arial"/>
          <w:sz w:val="20"/>
        </w:rPr>
      </w:pPr>
      <w:r w:rsidRPr="00205BC3">
        <w:rPr>
          <w:rFonts w:ascii="Arial" w:hAnsi="Arial" w:cs="Arial"/>
          <w:sz w:val="20"/>
        </w:rPr>
        <w:t>být vynaloženy</w:t>
      </w:r>
      <w:r w:rsidR="00657C7F" w:rsidRPr="00205BC3">
        <w:rPr>
          <w:rFonts w:ascii="Arial" w:hAnsi="Arial" w:cs="Arial"/>
          <w:sz w:val="20"/>
        </w:rPr>
        <w:t xml:space="preserve">, tj. </w:t>
      </w:r>
      <w:r w:rsidR="00543FDE" w:rsidRPr="00205BC3">
        <w:rPr>
          <w:rFonts w:ascii="Arial" w:hAnsi="Arial" w:cs="Arial"/>
          <w:sz w:val="20"/>
        </w:rPr>
        <w:t>musí vznik</w:t>
      </w:r>
      <w:r w:rsidR="00657C7F" w:rsidRPr="00205BC3">
        <w:rPr>
          <w:rFonts w:ascii="Arial" w:hAnsi="Arial" w:cs="Arial"/>
          <w:sz w:val="20"/>
        </w:rPr>
        <w:t xml:space="preserve">nout </w:t>
      </w:r>
      <w:r w:rsidR="00C424E8" w:rsidRPr="00205BC3">
        <w:rPr>
          <w:rFonts w:ascii="Arial" w:hAnsi="Arial" w:cs="Arial"/>
          <w:sz w:val="20"/>
        </w:rPr>
        <w:t xml:space="preserve">a mít přímou vazbu na návštěvnický režim </w:t>
      </w:r>
      <w:r w:rsidR="00657C7F" w:rsidRPr="00205BC3">
        <w:rPr>
          <w:rFonts w:ascii="Arial" w:hAnsi="Arial" w:cs="Arial"/>
          <w:sz w:val="20"/>
        </w:rPr>
        <w:t>a být uhrazeny</w:t>
      </w:r>
      <w:r w:rsidR="00587DE5" w:rsidRPr="00205BC3">
        <w:rPr>
          <w:rFonts w:ascii="Arial" w:hAnsi="Arial" w:cs="Arial"/>
          <w:sz w:val="20"/>
        </w:rPr>
        <w:t xml:space="preserve"> </w:t>
      </w:r>
      <w:r w:rsidRPr="00205BC3">
        <w:rPr>
          <w:rFonts w:ascii="Arial" w:hAnsi="Arial" w:cs="Arial"/>
          <w:sz w:val="20"/>
        </w:rPr>
        <w:t xml:space="preserve">během </w:t>
      </w:r>
      <w:r w:rsidR="00CF1F79" w:rsidRPr="00205BC3">
        <w:rPr>
          <w:rFonts w:ascii="Arial" w:hAnsi="Arial" w:cs="Arial"/>
          <w:sz w:val="20"/>
        </w:rPr>
        <w:t>příslušné</w:t>
      </w:r>
      <w:r w:rsidR="00CA065D" w:rsidRPr="00205BC3">
        <w:rPr>
          <w:rFonts w:ascii="Arial" w:hAnsi="Arial" w:cs="Arial"/>
          <w:sz w:val="20"/>
        </w:rPr>
        <w:t>ho</w:t>
      </w:r>
      <w:r w:rsidR="00CF1F79" w:rsidRPr="00205BC3">
        <w:rPr>
          <w:rFonts w:ascii="Arial" w:hAnsi="Arial" w:cs="Arial"/>
          <w:sz w:val="20"/>
        </w:rPr>
        <w:t xml:space="preserve"> rozhodné</w:t>
      </w:r>
      <w:r w:rsidR="00CA065D" w:rsidRPr="00205BC3">
        <w:rPr>
          <w:rFonts w:ascii="Arial" w:hAnsi="Arial" w:cs="Arial"/>
          <w:sz w:val="20"/>
        </w:rPr>
        <w:t>ho</w:t>
      </w:r>
      <w:r w:rsidR="00CF1F79" w:rsidRPr="00205BC3">
        <w:rPr>
          <w:rFonts w:ascii="Arial" w:hAnsi="Arial" w:cs="Arial"/>
          <w:sz w:val="20"/>
        </w:rPr>
        <w:t xml:space="preserve"> </w:t>
      </w:r>
      <w:r w:rsidR="00CA065D" w:rsidRPr="00205BC3">
        <w:rPr>
          <w:rFonts w:ascii="Arial" w:hAnsi="Arial" w:cs="Arial"/>
          <w:sz w:val="20"/>
        </w:rPr>
        <w:t xml:space="preserve">období </w:t>
      </w:r>
      <w:r w:rsidRPr="00205BC3">
        <w:rPr>
          <w:rFonts w:ascii="Arial" w:hAnsi="Arial" w:cs="Arial"/>
          <w:sz w:val="20"/>
        </w:rPr>
        <w:t>realizace projektu</w:t>
      </w:r>
    </w:p>
    <w:p w14:paraId="32A06CCF" w14:textId="42AA99B6" w:rsidR="000901A5" w:rsidRPr="00205BC3" w:rsidRDefault="000901A5" w:rsidP="00B80732">
      <w:pPr>
        <w:pStyle w:val="Odstavecseseznamem"/>
        <w:numPr>
          <w:ilvl w:val="0"/>
          <w:numId w:val="2"/>
        </w:numPr>
        <w:tabs>
          <w:tab w:val="clear" w:pos="644"/>
          <w:tab w:val="num" w:pos="1276"/>
        </w:tabs>
        <w:spacing w:before="120" w:after="120" w:line="240" w:lineRule="auto"/>
        <w:ind w:left="1276" w:hanging="357"/>
        <w:contextualSpacing w:val="0"/>
        <w:jc w:val="both"/>
        <w:rPr>
          <w:rFonts w:ascii="Arial" w:hAnsi="Arial" w:cs="Arial"/>
          <w:sz w:val="20"/>
          <w:szCs w:val="20"/>
        </w:rPr>
      </w:pPr>
      <w:r w:rsidRPr="00205BC3">
        <w:rPr>
          <w:rFonts w:ascii="Arial" w:hAnsi="Arial" w:cs="Arial"/>
          <w:sz w:val="20"/>
          <w:szCs w:val="20"/>
        </w:rPr>
        <w:t xml:space="preserve">být skutečně vynaloženy, být zachyceny v účetnictví příjemce </w:t>
      </w:r>
      <w:r w:rsidR="007F6C22" w:rsidRPr="00205BC3">
        <w:rPr>
          <w:rFonts w:ascii="Arial" w:hAnsi="Arial" w:cs="Arial"/>
          <w:sz w:val="20"/>
          <w:szCs w:val="20"/>
        </w:rPr>
        <w:t>dotace</w:t>
      </w:r>
      <w:r w:rsidRPr="00205BC3">
        <w:rPr>
          <w:rFonts w:ascii="Arial" w:hAnsi="Arial" w:cs="Arial"/>
          <w:sz w:val="20"/>
          <w:szCs w:val="20"/>
        </w:rPr>
        <w:t xml:space="preserve">, být prokazatelné a podložené </w:t>
      </w:r>
      <w:r w:rsidR="0063274C" w:rsidRPr="00205BC3">
        <w:rPr>
          <w:rFonts w:ascii="Arial" w:hAnsi="Arial" w:cs="Arial"/>
          <w:sz w:val="20"/>
          <w:szCs w:val="20"/>
        </w:rPr>
        <w:t xml:space="preserve">účetními </w:t>
      </w:r>
      <w:r w:rsidRPr="00205BC3">
        <w:rPr>
          <w:rFonts w:ascii="Arial" w:hAnsi="Arial" w:cs="Arial"/>
          <w:sz w:val="20"/>
          <w:szCs w:val="20"/>
        </w:rPr>
        <w:t xml:space="preserve">doklady </w:t>
      </w:r>
    </w:p>
    <w:p w14:paraId="4F7B1C03" w14:textId="77777777" w:rsidR="000901A5" w:rsidRPr="00205BC3"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05BC3">
        <w:rPr>
          <w:rFonts w:ascii="Arial" w:hAnsi="Arial" w:cs="Arial"/>
          <w:b/>
          <w:smallCaps/>
          <w:sz w:val="20"/>
          <w:szCs w:val="20"/>
        </w:rPr>
        <w:t>Způsobilé výdaje projektu</w:t>
      </w:r>
      <w:r w:rsidR="00DD0E0F" w:rsidRPr="00205BC3">
        <w:rPr>
          <w:rFonts w:ascii="Arial" w:hAnsi="Arial" w:cs="Arial"/>
          <w:b/>
          <w:smallCaps/>
          <w:sz w:val="20"/>
          <w:szCs w:val="20"/>
        </w:rPr>
        <w:t>:</w:t>
      </w:r>
    </w:p>
    <w:p w14:paraId="40EE7EA0" w14:textId="77777777" w:rsidR="000417F6" w:rsidRPr="00205BC3" w:rsidRDefault="00263532" w:rsidP="00B711F8">
      <w:pPr>
        <w:pStyle w:val="Odstavecseseznamem"/>
        <w:tabs>
          <w:tab w:val="left" w:pos="851"/>
        </w:tabs>
        <w:spacing w:beforeLines="60" w:before="144" w:afterLines="60" w:after="144" w:line="240" w:lineRule="auto"/>
        <w:ind w:left="993"/>
        <w:contextualSpacing w:val="0"/>
        <w:jc w:val="both"/>
        <w:rPr>
          <w:rFonts w:ascii="Arial" w:hAnsi="Arial" w:cs="Arial"/>
          <w:b/>
          <w:smallCaps/>
          <w:sz w:val="20"/>
          <w:szCs w:val="20"/>
        </w:rPr>
      </w:pPr>
      <w:r w:rsidRPr="00205BC3">
        <w:rPr>
          <w:rFonts w:ascii="Arial" w:hAnsi="Arial" w:cs="Arial"/>
          <w:sz w:val="20"/>
        </w:rPr>
        <w:t xml:space="preserve">Způsobilými výdaji se rozumí takové výdaje, </w:t>
      </w:r>
      <w:r w:rsidR="00F676D1" w:rsidRPr="00205BC3">
        <w:rPr>
          <w:rFonts w:ascii="Arial" w:hAnsi="Arial" w:cs="Arial"/>
          <w:sz w:val="20"/>
        </w:rPr>
        <w:t xml:space="preserve">které </w:t>
      </w:r>
      <w:r w:rsidRPr="00205BC3">
        <w:rPr>
          <w:rFonts w:ascii="Arial" w:hAnsi="Arial" w:cs="Arial"/>
          <w:sz w:val="20"/>
        </w:rPr>
        <w:t>mají pří</w:t>
      </w:r>
      <w:r w:rsidR="00F676D1" w:rsidRPr="00205BC3">
        <w:rPr>
          <w:rFonts w:ascii="Arial" w:hAnsi="Arial" w:cs="Arial"/>
          <w:sz w:val="20"/>
        </w:rPr>
        <w:t xml:space="preserve">mou vazbu na realizaci projektu, </w:t>
      </w:r>
      <w:r w:rsidRPr="00205BC3">
        <w:rPr>
          <w:rFonts w:ascii="Arial" w:hAnsi="Arial" w:cs="Arial"/>
          <w:sz w:val="20"/>
        </w:rPr>
        <w:t>přímo souvisí s účelem projektu</w:t>
      </w:r>
      <w:r w:rsidR="00F676D1" w:rsidRPr="00205BC3">
        <w:rPr>
          <w:rFonts w:ascii="Arial" w:hAnsi="Arial" w:cs="Arial"/>
          <w:sz w:val="20"/>
        </w:rPr>
        <w:t xml:space="preserve"> a jsou uvedeny ve </w:t>
      </w:r>
      <w:r w:rsidR="007E479A" w:rsidRPr="00205BC3">
        <w:rPr>
          <w:rFonts w:ascii="Arial" w:hAnsi="Arial" w:cs="Arial"/>
          <w:sz w:val="20"/>
        </w:rPr>
        <w:t>S</w:t>
      </w:r>
      <w:r w:rsidR="00F676D1" w:rsidRPr="00205BC3">
        <w:rPr>
          <w:rFonts w:ascii="Arial" w:hAnsi="Arial" w:cs="Arial"/>
          <w:sz w:val="20"/>
        </w:rPr>
        <w:t>mlouvě</w:t>
      </w:r>
      <w:r w:rsidR="00D9090F" w:rsidRPr="00205BC3">
        <w:rPr>
          <w:rFonts w:ascii="Arial" w:hAnsi="Arial" w:cs="Arial"/>
          <w:sz w:val="20"/>
        </w:rPr>
        <w:t>. Při splnění těchto podmínek jsou způsobilými výdaji pouze</w:t>
      </w:r>
      <w:r w:rsidR="000417F6" w:rsidRPr="00205BC3">
        <w:rPr>
          <w:rFonts w:ascii="Arial" w:hAnsi="Arial" w:cs="Arial"/>
          <w:sz w:val="20"/>
          <w:szCs w:val="20"/>
        </w:rPr>
        <w:t xml:space="preserve"> </w:t>
      </w:r>
      <w:r w:rsidR="009E780C" w:rsidRPr="00205BC3">
        <w:rPr>
          <w:rFonts w:ascii="Arial" w:hAnsi="Arial" w:cs="Arial"/>
          <w:sz w:val="20"/>
          <w:szCs w:val="20"/>
        </w:rPr>
        <w:t xml:space="preserve">odměny </w:t>
      </w:r>
      <w:r w:rsidR="00F676D1" w:rsidRPr="00205BC3">
        <w:rPr>
          <w:rFonts w:ascii="Arial" w:hAnsi="Arial" w:cs="Arial"/>
          <w:sz w:val="20"/>
          <w:szCs w:val="20"/>
        </w:rPr>
        <w:t>průvodců</w:t>
      </w:r>
      <w:r w:rsidR="00F212BF" w:rsidRPr="00205BC3">
        <w:rPr>
          <w:rFonts w:ascii="Arial" w:hAnsi="Arial" w:cs="Arial"/>
          <w:sz w:val="20"/>
          <w:szCs w:val="20"/>
        </w:rPr>
        <w:t xml:space="preserve"> </w:t>
      </w:r>
      <w:r w:rsidR="009E780C" w:rsidRPr="00205BC3">
        <w:rPr>
          <w:rFonts w:ascii="Arial" w:hAnsi="Arial" w:cs="Arial"/>
          <w:sz w:val="20"/>
          <w:szCs w:val="20"/>
        </w:rPr>
        <w:t xml:space="preserve">z </w:t>
      </w:r>
      <w:r w:rsidR="00413FAC" w:rsidRPr="00205BC3">
        <w:rPr>
          <w:rFonts w:ascii="Arial" w:hAnsi="Arial" w:cs="Arial"/>
          <w:sz w:val="20"/>
          <w:szCs w:val="20"/>
        </w:rPr>
        <w:t>dohody o provedení práce či pracovní činnosti</w:t>
      </w:r>
      <w:r w:rsidR="009E780C" w:rsidRPr="00205BC3">
        <w:rPr>
          <w:rFonts w:ascii="Arial" w:hAnsi="Arial" w:cs="Arial"/>
          <w:sz w:val="20"/>
          <w:szCs w:val="20"/>
        </w:rPr>
        <w:t xml:space="preserve"> či mzdy</w:t>
      </w:r>
      <w:r w:rsidR="00C424E8" w:rsidRPr="00205BC3">
        <w:rPr>
          <w:rFonts w:ascii="Arial" w:hAnsi="Arial" w:cs="Arial"/>
          <w:sz w:val="20"/>
          <w:szCs w:val="20"/>
        </w:rPr>
        <w:t xml:space="preserve"> či platy</w:t>
      </w:r>
      <w:r w:rsidR="009E780C" w:rsidRPr="00205BC3">
        <w:rPr>
          <w:rFonts w:ascii="Arial" w:hAnsi="Arial" w:cs="Arial"/>
          <w:sz w:val="20"/>
          <w:szCs w:val="20"/>
        </w:rPr>
        <w:t xml:space="preserve"> na základě pracovní smlouvy</w:t>
      </w:r>
      <w:r w:rsidR="00B715E3" w:rsidRPr="00205BC3">
        <w:rPr>
          <w:rFonts w:ascii="Arial" w:hAnsi="Arial" w:cs="Arial"/>
          <w:sz w:val="20"/>
          <w:szCs w:val="20"/>
        </w:rPr>
        <w:t>.</w:t>
      </w:r>
    </w:p>
    <w:p w14:paraId="187C8A4F" w14:textId="77777777" w:rsidR="0002298D" w:rsidRPr="00205BC3" w:rsidRDefault="0002298D" w:rsidP="000417F6">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05BC3">
        <w:rPr>
          <w:rFonts w:ascii="Arial" w:hAnsi="Arial" w:cs="Arial"/>
          <w:b/>
          <w:smallCaps/>
          <w:sz w:val="20"/>
          <w:szCs w:val="20"/>
        </w:rPr>
        <w:t>Nezpůsobilé výdaje projektu</w:t>
      </w:r>
      <w:r w:rsidR="00B52989" w:rsidRPr="00205BC3">
        <w:rPr>
          <w:rFonts w:ascii="Arial" w:hAnsi="Arial" w:cs="Arial"/>
          <w:b/>
          <w:smallCaps/>
          <w:sz w:val="20"/>
          <w:szCs w:val="20"/>
        </w:rPr>
        <w:t xml:space="preserve"> </w:t>
      </w:r>
      <w:r w:rsidR="00871F35" w:rsidRPr="00205BC3">
        <w:rPr>
          <w:rFonts w:ascii="Arial" w:hAnsi="Arial" w:cs="Arial"/>
          <w:b/>
          <w:smallCaps/>
          <w:sz w:val="20"/>
          <w:szCs w:val="20"/>
        </w:rPr>
        <w:t xml:space="preserve">jsou </w:t>
      </w:r>
      <w:r w:rsidR="00B52989" w:rsidRPr="00205BC3">
        <w:rPr>
          <w:rFonts w:ascii="Arial" w:hAnsi="Arial" w:cs="Arial"/>
          <w:b/>
          <w:smallCaps/>
          <w:sz w:val="20"/>
          <w:szCs w:val="20"/>
        </w:rPr>
        <w:t>zejména</w:t>
      </w:r>
      <w:r w:rsidRPr="00205BC3">
        <w:rPr>
          <w:rFonts w:ascii="Arial" w:hAnsi="Arial" w:cs="Arial"/>
          <w:b/>
          <w:smallCaps/>
          <w:sz w:val="20"/>
          <w:szCs w:val="20"/>
        </w:rPr>
        <w:t>:</w:t>
      </w:r>
    </w:p>
    <w:p w14:paraId="7CD2A56E" w14:textId="77777777" w:rsidR="001716EC" w:rsidRPr="00205BC3" w:rsidRDefault="001716EC" w:rsidP="00AB27DB">
      <w:pPr>
        <w:pStyle w:val="Odstavecseseznamem"/>
        <w:numPr>
          <w:ilvl w:val="0"/>
          <w:numId w:val="2"/>
        </w:numPr>
        <w:tabs>
          <w:tab w:val="clear" w:pos="644"/>
          <w:tab w:val="num" w:pos="1276"/>
        </w:tabs>
        <w:spacing w:beforeLines="60" w:before="144" w:afterLines="60" w:after="144" w:line="240" w:lineRule="auto"/>
        <w:ind w:left="1276"/>
        <w:jc w:val="both"/>
        <w:rPr>
          <w:rFonts w:ascii="Arial" w:hAnsi="Arial" w:cs="Arial"/>
          <w:sz w:val="20"/>
          <w:szCs w:val="20"/>
        </w:rPr>
      </w:pPr>
      <w:r w:rsidRPr="00205BC3">
        <w:rPr>
          <w:rFonts w:ascii="Arial" w:hAnsi="Arial" w:cs="Arial"/>
          <w:sz w:val="20"/>
          <w:szCs w:val="20"/>
        </w:rPr>
        <w:t>v čase a místě neobvyklé mzdy a platy</w:t>
      </w:r>
      <w:r w:rsidR="00135AF6" w:rsidRPr="00205BC3">
        <w:rPr>
          <w:rFonts w:ascii="Arial" w:hAnsi="Arial" w:cs="Arial"/>
          <w:sz w:val="20"/>
          <w:szCs w:val="20"/>
        </w:rPr>
        <w:t xml:space="preserve"> či odměny z dohod konaných mimo pracovní poměr</w:t>
      </w:r>
    </w:p>
    <w:p w14:paraId="382157A9" w14:textId="77777777" w:rsidR="00D72CE7" w:rsidRPr="00205BC3" w:rsidRDefault="001716EC" w:rsidP="00AB27DB">
      <w:pPr>
        <w:pStyle w:val="Odstavecseseznamem"/>
        <w:numPr>
          <w:ilvl w:val="0"/>
          <w:numId w:val="2"/>
        </w:numPr>
        <w:tabs>
          <w:tab w:val="clear" w:pos="644"/>
          <w:tab w:val="num" w:pos="1276"/>
        </w:tabs>
        <w:spacing w:beforeLines="60" w:before="144" w:afterLines="60" w:after="144" w:line="240" w:lineRule="auto"/>
        <w:ind w:left="1276"/>
        <w:jc w:val="both"/>
        <w:rPr>
          <w:rFonts w:ascii="Arial" w:hAnsi="Arial" w:cs="Arial"/>
          <w:sz w:val="20"/>
          <w:szCs w:val="20"/>
        </w:rPr>
      </w:pPr>
      <w:r w:rsidRPr="00205BC3">
        <w:rPr>
          <w:rFonts w:ascii="Arial" w:hAnsi="Arial" w:cs="Arial"/>
          <w:sz w:val="20"/>
          <w:szCs w:val="20"/>
        </w:rPr>
        <w:t>ostatní osobní výdaje (odměny 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w:t>
      </w:r>
    </w:p>
    <w:p w14:paraId="722CBB0B" w14:textId="77777777" w:rsidR="001716EC" w:rsidRPr="00205BC3" w:rsidRDefault="001716EC" w:rsidP="00AB27DB">
      <w:pPr>
        <w:pStyle w:val="Odstavecseseznamem"/>
        <w:numPr>
          <w:ilvl w:val="0"/>
          <w:numId w:val="2"/>
        </w:numPr>
        <w:tabs>
          <w:tab w:val="clear" w:pos="644"/>
          <w:tab w:val="num" w:pos="1276"/>
        </w:tabs>
        <w:spacing w:beforeLines="60" w:before="144" w:afterLines="60" w:after="144" w:line="240" w:lineRule="auto"/>
        <w:ind w:left="1276"/>
        <w:jc w:val="both"/>
        <w:rPr>
          <w:rFonts w:ascii="Arial" w:hAnsi="Arial" w:cs="Arial"/>
          <w:sz w:val="20"/>
          <w:szCs w:val="20"/>
        </w:rPr>
      </w:pPr>
      <w:r w:rsidRPr="00205BC3">
        <w:rPr>
          <w:rFonts w:ascii="Arial" w:hAnsi="Arial" w:cs="Arial"/>
          <w:sz w:val="20"/>
          <w:szCs w:val="20"/>
        </w:rPr>
        <w:t>odvody na sociální a zdravotní pojištění zaměstnanců příjemce</w:t>
      </w:r>
      <w:r w:rsidR="005F40B5" w:rsidRPr="00205BC3">
        <w:rPr>
          <w:rFonts w:ascii="Arial" w:hAnsi="Arial" w:cs="Arial"/>
          <w:sz w:val="20"/>
          <w:szCs w:val="20"/>
        </w:rPr>
        <w:t>,</w:t>
      </w:r>
    </w:p>
    <w:p w14:paraId="39108E3B" w14:textId="77777777" w:rsidR="001716EC" w:rsidRPr="00205BC3" w:rsidRDefault="001716EC" w:rsidP="00AB27DB">
      <w:pPr>
        <w:pStyle w:val="Odstavecseseznamem"/>
        <w:numPr>
          <w:ilvl w:val="0"/>
          <w:numId w:val="2"/>
        </w:numPr>
        <w:tabs>
          <w:tab w:val="clear" w:pos="644"/>
          <w:tab w:val="num" w:pos="1276"/>
        </w:tabs>
        <w:spacing w:beforeLines="60" w:before="144" w:afterLines="60" w:after="144" w:line="240" w:lineRule="auto"/>
        <w:ind w:left="1276"/>
        <w:jc w:val="both"/>
        <w:rPr>
          <w:rFonts w:ascii="Arial" w:hAnsi="Arial" w:cs="Arial"/>
          <w:sz w:val="20"/>
          <w:szCs w:val="20"/>
        </w:rPr>
      </w:pPr>
      <w:r w:rsidRPr="00205BC3">
        <w:rPr>
          <w:rFonts w:ascii="Arial" w:hAnsi="Arial" w:cs="Arial"/>
          <w:sz w:val="20"/>
          <w:szCs w:val="20"/>
        </w:rPr>
        <w:t>výdaje na zaměstnance, ke kterým nejsou zaměstnavatelé povinni dle zvláštních právních předpisů (příspěvky na penzijní/životní pojištění, příspěvky na rekreaci, stravenky apod.)</w:t>
      </w:r>
    </w:p>
    <w:p w14:paraId="4B2D4360" w14:textId="77777777" w:rsidR="00C92347" w:rsidRPr="00205BC3" w:rsidRDefault="00C92347" w:rsidP="00AB27DB">
      <w:pPr>
        <w:pStyle w:val="Odstavecseseznamem"/>
        <w:numPr>
          <w:ilvl w:val="0"/>
          <w:numId w:val="2"/>
        </w:numPr>
        <w:tabs>
          <w:tab w:val="clear" w:pos="644"/>
          <w:tab w:val="num" w:pos="1276"/>
        </w:tabs>
        <w:spacing w:beforeLines="60" w:before="144" w:afterLines="60" w:after="144" w:line="240" w:lineRule="auto"/>
        <w:ind w:left="1276"/>
        <w:jc w:val="both"/>
        <w:rPr>
          <w:rFonts w:ascii="Arial" w:hAnsi="Arial" w:cs="Arial"/>
          <w:sz w:val="20"/>
          <w:szCs w:val="20"/>
        </w:rPr>
      </w:pPr>
      <w:r w:rsidRPr="00205BC3">
        <w:rPr>
          <w:rFonts w:ascii="Arial" w:hAnsi="Arial" w:cs="Arial"/>
          <w:sz w:val="20"/>
          <w:szCs w:val="20"/>
        </w:rPr>
        <w:t>výdaje spojené s pořádáním kulturních akcí</w:t>
      </w:r>
    </w:p>
    <w:p w14:paraId="227EA0D4" w14:textId="77777777" w:rsidR="001716EC" w:rsidRPr="00205BC3" w:rsidRDefault="001716EC" w:rsidP="0085496F">
      <w:pPr>
        <w:pStyle w:val="Odstavecseseznamem"/>
        <w:numPr>
          <w:ilvl w:val="0"/>
          <w:numId w:val="2"/>
        </w:numPr>
        <w:tabs>
          <w:tab w:val="clear" w:pos="644"/>
          <w:tab w:val="num" w:pos="1276"/>
        </w:tabs>
        <w:spacing w:beforeLines="60" w:before="144" w:after="480" w:line="240" w:lineRule="auto"/>
        <w:ind w:left="1276" w:hanging="357"/>
        <w:jc w:val="both"/>
        <w:rPr>
          <w:rFonts w:ascii="Arial" w:hAnsi="Arial" w:cs="Arial"/>
          <w:sz w:val="20"/>
          <w:szCs w:val="20"/>
        </w:rPr>
      </w:pPr>
      <w:r w:rsidRPr="00205BC3">
        <w:rPr>
          <w:rFonts w:ascii="Arial" w:hAnsi="Arial" w:cs="Arial"/>
          <w:sz w:val="20"/>
          <w:szCs w:val="20"/>
        </w:rPr>
        <w:t>účetně nedoložitelné výdaje</w:t>
      </w:r>
    </w:p>
    <w:tbl>
      <w:tblPr>
        <w:tblStyle w:val="Mkatabulky"/>
        <w:tblW w:w="5000" w:type="pct"/>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325"/>
      </w:tblGrid>
      <w:tr w:rsidR="00432FC1" w:rsidRPr="00205BC3" w14:paraId="08F0056D" w14:textId="77777777" w:rsidTr="000C368B">
        <w:trPr>
          <w:cantSplit/>
        </w:trPr>
        <w:tc>
          <w:tcPr>
            <w:tcW w:w="5000" w:type="pct"/>
            <w:shd w:val="clear" w:color="auto" w:fill="F2F2F2" w:themeFill="background1" w:themeFillShade="F2"/>
            <w:vAlign w:val="center"/>
          </w:tcPr>
          <w:p w14:paraId="6EECAE85" w14:textId="77777777" w:rsidR="000C4DBB" w:rsidRPr="00205BC3" w:rsidRDefault="002E24B4" w:rsidP="000C368B">
            <w:pPr>
              <w:pStyle w:val="Nzev"/>
              <w:keepNext/>
              <w:numPr>
                <w:ilvl w:val="0"/>
                <w:numId w:val="8"/>
              </w:numPr>
              <w:spacing w:beforeLines="60" w:before="144" w:afterLines="60" w:after="144"/>
              <w:contextualSpacing/>
              <w:jc w:val="both"/>
              <w:rPr>
                <w:rFonts w:ascii="Arial" w:hAnsi="Arial" w:cs="Arial"/>
                <w:bCs/>
                <w:sz w:val="24"/>
                <w:szCs w:val="24"/>
                <w:u w:val="single"/>
              </w:rPr>
            </w:pPr>
            <w:r w:rsidRPr="00205BC3">
              <w:rPr>
                <w:rFonts w:ascii="Arial" w:hAnsi="Arial" w:cs="Arial"/>
                <w:bCs/>
                <w:sz w:val="24"/>
                <w:szCs w:val="24"/>
                <w:u w:val="single"/>
              </w:rPr>
              <w:t>PARTNERSTVÍ V</w:t>
            </w:r>
            <w:r w:rsidR="00292794" w:rsidRPr="00205BC3">
              <w:rPr>
                <w:rFonts w:ascii="Arial" w:hAnsi="Arial" w:cs="Arial"/>
                <w:bCs/>
                <w:sz w:val="24"/>
                <w:szCs w:val="24"/>
                <w:u w:val="single"/>
              </w:rPr>
              <w:t> </w:t>
            </w:r>
            <w:r w:rsidRPr="00205BC3">
              <w:rPr>
                <w:rFonts w:ascii="Arial" w:hAnsi="Arial" w:cs="Arial"/>
                <w:bCs/>
                <w:sz w:val="24"/>
                <w:szCs w:val="24"/>
                <w:u w:val="single"/>
              </w:rPr>
              <w:t>PROJEKTU</w:t>
            </w:r>
          </w:p>
        </w:tc>
      </w:tr>
    </w:tbl>
    <w:p w14:paraId="7B0CE9A8" w14:textId="77777777" w:rsidR="00A61BFA" w:rsidRPr="00205BC3" w:rsidRDefault="00A61BFA" w:rsidP="0085496F">
      <w:pPr>
        <w:pStyle w:val="Odstavecseseznamem"/>
        <w:keepNext/>
        <w:tabs>
          <w:tab w:val="left" w:pos="8130"/>
        </w:tabs>
        <w:spacing w:beforeLines="60" w:before="144" w:after="480" w:line="240" w:lineRule="auto"/>
        <w:ind w:left="0"/>
        <w:jc w:val="both"/>
        <w:rPr>
          <w:rFonts w:ascii="Arial" w:hAnsi="Arial" w:cs="Arial"/>
          <w:sz w:val="20"/>
          <w:szCs w:val="20"/>
        </w:rPr>
      </w:pPr>
      <w:r w:rsidRPr="00205BC3">
        <w:rPr>
          <w:rFonts w:ascii="Arial" w:hAnsi="Arial" w:cs="Arial"/>
          <w:sz w:val="20"/>
          <w:szCs w:val="20"/>
        </w:rPr>
        <w:t>Na základě předchozích zkušeností v projektu Otevřené Brány v letech 2009 – 20</w:t>
      </w:r>
      <w:r w:rsidR="00634255" w:rsidRPr="00205BC3">
        <w:rPr>
          <w:rFonts w:ascii="Arial" w:hAnsi="Arial" w:cs="Arial"/>
          <w:sz w:val="20"/>
          <w:szCs w:val="20"/>
        </w:rPr>
        <w:t>2</w:t>
      </w:r>
      <w:r w:rsidRPr="00205BC3">
        <w:rPr>
          <w:rFonts w:ascii="Arial" w:hAnsi="Arial" w:cs="Arial"/>
          <w:sz w:val="20"/>
          <w:szCs w:val="20"/>
        </w:rPr>
        <w:t>1 j</w:t>
      </w:r>
      <w:r w:rsidR="0029132E" w:rsidRPr="00205BC3">
        <w:rPr>
          <w:rFonts w:ascii="Arial" w:hAnsi="Arial" w:cs="Arial"/>
          <w:sz w:val="20"/>
          <w:szCs w:val="20"/>
        </w:rPr>
        <w:t xml:space="preserve">e žádoucí, aby na realizaci </w:t>
      </w:r>
      <w:r w:rsidR="00D809AF" w:rsidRPr="00205BC3">
        <w:rPr>
          <w:rFonts w:ascii="Arial" w:hAnsi="Arial" w:cs="Arial"/>
          <w:sz w:val="20"/>
          <w:szCs w:val="20"/>
        </w:rPr>
        <w:t xml:space="preserve">projektu </w:t>
      </w:r>
      <w:r w:rsidR="0029132E" w:rsidRPr="00205BC3">
        <w:rPr>
          <w:rFonts w:ascii="Arial" w:hAnsi="Arial" w:cs="Arial"/>
          <w:sz w:val="20"/>
          <w:szCs w:val="20"/>
        </w:rPr>
        <w:t>participovala obec</w:t>
      </w:r>
      <w:r w:rsidR="00D809AF" w:rsidRPr="00205BC3">
        <w:rPr>
          <w:rFonts w:ascii="Arial" w:hAnsi="Arial" w:cs="Arial"/>
          <w:sz w:val="20"/>
          <w:szCs w:val="20"/>
        </w:rPr>
        <w:t xml:space="preserve">, v jejímž katastru se dotčený objekt nachází, a byla dalším veřejným zdrojem </w:t>
      </w:r>
      <w:r w:rsidRPr="00205BC3">
        <w:rPr>
          <w:rFonts w:ascii="Arial" w:hAnsi="Arial" w:cs="Arial"/>
          <w:sz w:val="20"/>
          <w:szCs w:val="20"/>
        </w:rPr>
        <w:t xml:space="preserve">dofinancování projektu. </w:t>
      </w:r>
      <w:r w:rsidR="00B24747" w:rsidRPr="00205BC3">
        <w:rPr>
          <w:rFonts w:ascii="Arial" w:hAnsi="Arial" w:cs="Arial"/>
          <w:sz w:val="20"/>
          <w:szCs w:val="20"/>
        </w:rPr>
        <w:t>Toto s</w:t>
      </w:r>
      <w:r w:rsidRPr="00205BC3">
        <w:rPr>
          <w:rFonts w:ascii="Arial" w:hAnsi="Arial" w:cs="Arial"/>
          <w:sz w:val="20"/>
          <w:szCs w:val="20"/>
        </w:rPr>
        <w:t xml:space="preserve">polufinancování indikuje zájem a ochotu </w:t>
      </w:r>
      <w:r w:rsidR="00B24747" w:rsidRPr="00205BC3">
        <w:rPr>
          <w:rFonts w:ascii="Arial" w:hAnsi="Arial" w:cs="Arial"/>
          <w:sz w:val="20"/>
          <w:szCs w:val="20"/>
        </w:rPr>
        <w:t xml:space="preserve">obce </w:t>
      </w:r>
      <w:r w:rsidRPr="00205BC3">
        <w:rPr>
          <w:rFonts w:ascii="Arial" w:hAnsi="Arial" w:cs="Arial"/>
          <w:sz w:val="20"/>
          <w:szCs w:val="20"/>
        </w:rPr>
        <w:t>podporovat kulturní děn</w:t>
      </w:r>
      <w:r w:rsidR="001C445F" w:rsidRPr="00205BC3">
        <w:rPr>
          <w:rFonts w:ascii="Arial" w:hAnsi="Arial" w:cs="Arial"/>
          <w:sz w:val="20"/>
          <w:szCs w:val="20"/>
        </w:rPr>
        <w:t>í</w:t>
      </w:r>
      <w:r w:rsidR="00B24747" w:rsidRPr="00205BC3">
        <w:rPr>
          <w:rFonts w:ascii="Arial" w:hAnsi="Arial" w:cs="Arial"/>
          <w:sz w:val="20"/>
          <w:szCs w:val="20"/>
        </w:rPr>
        <w:t xml:space="preserve"> a rozvíjet v místě cestovní ruch.</w:t>
      </w:r>
    </w:p>
    <w:tbl>
      <w:tblPr>
        <w:tblStyle w:val="Mkatabulky"/>
        <w:tblW w:w="5041"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401"/>
      </w:tblGrid>
      <w:tr w:rsidR="00432FC1" w:rsidRPr="00205BC3" w14:paraId="1C4ED634" w14:textId="77777777" w:rsidTr="00B711F8">
        <w:trPr>
          <w:cantSplit/>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396CC1AD" w14:textId="77777777" w:rsidR="000C4DBB" w:rsidRPr="00205BC3" w:rsidRDefault="002E24B4" w:rsidP="003A3638">
            <w:pPr>
              <w:pStyle w:val="Nzev"/>
              <w:numPr>
                <w:ilvl w:val="0"/>
                <w:numId w:val="8"/>
              </w:numPr>
              <w:spacing w:beforeLines="60" w:before="144" w:afterLines="60" w:after="144"/>
              <w:contextualSpacing/>
              <w:jc w:val="both"/>
              <w:rPr>
                <w:rFonts w:ascii="Arial" w:hAnsi="Arial" w:cs="Arial"/>
                <w:bCs/>
                <w:sz w:val="24"/>
                <w:szCs w:val="24"/>
                <w:u w:val="single"/>
              </w:rPr>
            </w:pPr>
            <w:r w:rsidRPr="00205BC3">
              <w:rPr>
                <w:rFonts w:ascii="Arial" w:hAnsi="Arial" w:cs="Arial"/>
                <w:bCs/>
                <w:sz w:val="24"/>
                <w:szCs w:val="24"/>
                <w:u w:val="single"/>
              </w:rPr>
              <w:t xml:space="preserve">POŽADAVKY NA ZPRACOVÁNÍ ŽÁDOSTI O POSKYTNUTÍ </w:t>
            </w:r>
            <w:r w:rsidR="00D95B58" w:rsidRPr="00205BC3">
              <w:rPr>
                <w:rFonts w:ascii="Arial" w:hAnsi="Arial" w:cs="Arial"/>
                <w:bCs/>
                <w:sz w:val="24"/>
                <w:szCs w:val="24"/>
                <w:u w:val="single"/>
              </w:rPr>
              <w:t>DOTACE</w:t>
            </w:r>
          </w:p>
        </w:tc>
      </w:tr>
    </w:tbl>
    <w:p w14:paraId="177C3FE4" w14:textId="77777777" w:rsidR="00933C12" w:rsidRPr="00205BC3" w:rsidRDefault="00933C12" w:rsidP="00933C12">
      <w:pPr>
        <w:tabs>
          <w:tab w:val="left" w:pos="8130"/>
        </w:tabs>
        <w:spacing w:before="144" w:after="144" w:line="240" w:lineRule="auto"/>
        <w:ind w:left="142"/>
        <w:jc w:val="both"/>
        <w:rPr>
          <w:rFonts w:ascii="Arial" w:hAnsi="Arial" w:cs="Arial"/>
          <w:sz w:val="20"/>
        </w:rPr>
      </w:pPr>
      <w:r w:rsidRPr="00205BC3">
        <w:rPr>
          <w:rFonts w:ascii="Arial" w:hAnsi="Arial"/>
          <w:sz w:val="20"/>
          <w:szCs w:val="20"/>
        </w:rPr>
        <w:t xml:space="preserve">Žádost musí být předložena poskytovateli na formuláři Žádosti v tištěné podobě </w:t>
      </w:r>
      <w:r w:rsidR="00EC2D86" w:rsidRPr="00205BC3">
        <w:rPr>
          <w:rFonts w:ascii="Arial" w:hAnsi="Arial" w:cs="Arial"/>
          <w:sz w:val="20"/>
        </w:rPr>
        <w:t xml:space="preserve">(popř. zaslána pomocí datové schránky) </w:t>
      </w:r>
      <w:r w:rsidRPr="00205BC3">
        <w:rPr>
          <w:rFonts w:ascii="Arial" w:hAnsi="Arial"/>
          <w:sz w:val="20"/>
          <w:szCs w:val="20"/>
        </w:rPr>
        <w:t>společně se všemi povinnými přílohami. Formulář Žádosti je zveřejněn společně s Programem na úřední desce způsobem umožňujícím dálkový přístup a na webových stránkách Zlínského kraje</w:t>
      </w:r>
      <w:r w:rsidRPr="00205BC3">
        <w:rPr>
          <w:sz w:val="20"/>
          <w:szCs w:val="20"/>
        </w:rPr>
        <w:t xml:space="preserve">. </w:t>
      </w:r>
      <w:r w:rsidRPr="00205BC3">
        <w:rPr>
          <w:rFonts w:ascii="Arial" w:hAnsi="Arial" w:cs="Arial"/>
          <w:sz w:val="20"/>
        </w:rPr>
        <w:t xml:space="preserve">Je nutné jej pečlivě vyplnit s uvedením dostatečného množství relevantních informací vztahujících se k projektu, zejména cíle, kterých má být realizací projektu dosaženo. </w:t>
      </w:r>
    </w:p>
    <w:p w14:paraId="14ABCDBF" w14:textId="77777777" w:rsidR="00933C12" w:rsidRPr="00205BC3" w:rsidRDefault="00933C12" w:rsidP="002865C4">
      <w:pPr>
        <w:tabs>
          <w:tab w:val="left" w:pos="8130"/>
        </w:tabs>
        <w:spacing w:before="144" w:after="144" w:line="240" w:lineRule="auto"/>
        <w:ind w:left="142"/>
        <w:jc w:val="both"/>
        <w:rPr>
          <w:rFonts w:ascii="Arial" w:hAnsi="Arial" w:cs="Arial"/>
          <w:sz w:val="20"/>
        </w:rPr>
      </w:pPr>
      <w:r w:rsidRPr="00205BC3">
        <w:rPr>
          <w:rFonts w:ascii="Arial" w:hAnsi="Arial" w:cs="Arial"/>
          <w:sz w:val="20"/>
        </w:rPr>
        <w:t xml:space="preserve">Žádost musí být úplná a musí být předložena v jednom originálu. Za okamžik předložení Žádosti je považován den eventuálně hodina a minuta předložení/doručení tištěné verze Žádosti. Současně musí být zaslána žádost i v elektronické podobě na adresu </w:t>
      </w:r>
      <w:r w:rsidR="005F40B5" w:rsidRPr="00205BC3">
        <w:rPr>
          <w:rStyle w:val="Hypertextovodkaz"/>
          <w:rFonts w:ascii="Arial" w:hAnsi="Arial" w:cs="Arial"/>
          <w:color w:val="auto"/>
          <w:sz w:val="20"/>
        </w:rPr>
        <w:t>marek.knot@kr-zlinsky.cz</w:t>
      </w:r>
      <w:r w:rsidR="005F40B5" w:rsidRPr="00205BC3">
        <w:rPr>
          <w:rFonts w:ascii="Arial" w:hAnsi="Arial" w:cs="Arial"/>
          <w:sz w:val="20"/>
        </w:rPr>
        <w:t>.</w:t>
      </w:r>
    </w:p>
    <w:p w14:paraId="1E00C98B" w14:textId="77777777" w:rsidR="00933C12" w:rsidRPr="00205BC3" w:rsidRDefault="00933C12" w:rsidP="002865C4">
      <w:pPr>
        <w:tabs>
          <w:tab w:val="left" w:pos="8130"/>
        </w:tabs>
        <w:spacing w:before="144" w:after="144" w:line="240" w:lineRule="auto"/>
        <w:ind w:left="142"/>
        <w:jc w:val="both"/>
        <w:rPr>
          <w:rFonts w:ascii="Arial" w:hAnsi="Arial" w:cs="Arial"/>
          <w:sz w:val="20"/>
        </w:rPr>
      </w:pPr>
      <w:r w:rsidRPr="00205BC3">
        <w:rPr>
          <w:rFonts w:ascii="Arial" w:hAnsi="Arial" w:cs="Arial"/>
          <w:sz w:val="20"/>
        </w:rPr>
        <w:t>Žádost včetně příloh musí být vyhotovena v českém jazyce.</w:t>
      </w:r>
    </w:p>
    <w:p w14:paraId="1F4092F8" w14:textId="77777777" w:rsidR="000901A5" w:rsidRPr="00205BC3" w:rsidRDefault="000901A5" w:rsidP="006B7BA5">
      <w:pPr>
        <w:pStyle w:val="Odstavecseseznamem"/>
        <w:keepNext/>
        <w:numPr>
          <w:ilvl w:val="1"/>
          <w:numId w:val="8"/>
        </w:numPr>
        <w:spacing w:before="240" w:after="0" w:line="240" w:lineRule="auto"/>
        <w:ind w:left="652" w:hanging="652"/>
        <w:contextualSpacing w:val="0"/>
        <w:jc w:val="both"/>
        <w:rPr>
          <w:rFonts w:ascii="Arial" w:hAnsi="Arial" w:cs="Arial"/>
          <w:b/>
          <w:smallCaps/>
          <w:sz w:val="20"/>
          <w:szCs w:val="20"/>
        </w:rPr>
      </w:pPr>
      <w:r w:rsidRPr="00205BC3">
        <w:rPr>
          <w:rFonts w:ascii="Arial" w:hAnsi="Arial" w:cs="Arial"/>
          <w:b/>
          <w:smallCaps/>
          <w:sz w:val="20"/>
          <w:szCs w:val="20"/>
        </w:rPr>
        <w:lastRenderedPageBreak/>
        <w:t>Povinné přílohy Žádosti:</w:t>
      </w:r>
    </w:p>
    <w:p w14:paraId="0B52F3C9" w14:textId="63988661" w:rsidR="00370529" w:rsidRPr="00205BC3" w:rsidRDefault="000901A5" w:rsidP="006B7BA5">
      <w:pPr>
        <w:pStyle w:val="Odstavecseseznamem"/>
        <w:keepNext/>
        <w:spacing w:beforeLines="60" w:before="144" w:afterLines="60" w:after="144" w:line="240" w:lineRule="auto"/>
        <w:ind w:left="851"/>
        <w:jc w:val="both"/>
        <w:rPr>
          <w:rFonts w:ascii="Arial" w:hAnsi="Arial" w:cs="Arial"/>
          <w:sz w:val="20"/>
        </w:rPr>
      </w:pPr>
      <w:r w:rsidRPr="00205BC3">
        <w:rPr>
          <w:rFonts w:ascii="Arial" w:hAnsi="Arial" w:cs="Arial"/>
          <w:sz w:val="20"/>
        </w:rPr>
        <w:t xml:space="preserve">Žádosti musí být doprovázeny </w:t>
      </w:r>
      <w:r w:rsidR="002E24B4" w:rsidRPr="00205BC3">
        <w:rPr>
          <w:rFonts w:ascii="Arial" w:hAnsi="Arial" w:cs="Arial"/>
          <w:sz w:val="20"/>
        </w:rPr>
        <w:t>prostou kopií</w:t>
      </w:r>
      <w:r w:rsidR="000B0227">
        <w:rPr>
          <w:rFonts w:ascii="Arial" w:hAnsi="Arial" w:cs="Arial"/>
          <w:sz w:val="20"/>
        </w:rPr>
        <w:t xml:space="preserve"> </w:t>
      </w:r>
      <w:r w:rsidR="000B0227" w:rsidRPr="000B0227">
        <w:rPr>
          <w:rFonts w:ascii="Arial" w:hAnsi="Arial" w:cs="Arial"/>
          <w:sz w:val="20"/>
        </w:rPr>
        <w:t>příloh uvedených v bodech a. až d. a originálem přílohy uvedené v bodě e</w:t>
      </w:r>
      <w:r w:rsidR="000B0227">
        <w:rPr>
          <w:rFonts w:ascii="Arial" w:hAnsi="Arial" w:cs="Arial"/>
          <w:sz w:val="20"/>
        </w:rPr>
        <w:t>.</w:t>
      </w:r>
      <w:r w:rsidRPr="00205BC3">
        <w:rPr>
          <w:rFonts w:ascii="Arial" w:hAnsi="Arial" w:cs="Arial"/>
          <w:sz w:val="20"/>
        </w:rPr>
        <w:t>:</w:t>
      </w:r>
    </w:p>
    <w:p w14:paraId="085F28A2" w14:textId="77777777" w:rsidR="00EA75B0" w:rsidRPr="00205BC3" w:rsidRDefault="00771B95" w:rsidP="003C705F">
      <w:pPr>
        <w:pStyle w:val="Odstavecseseznamem"/>
        <w:numPr>
          <w:ilvl w:val="0"/>
          <w:numId w:val="31"/>
        </w:numPr>
        <w:spacing w:beforeLines="60" w:before="144" w:afterLines="60" w:after="144" w:line="240" w:lineRule="auto"/>
        <w:jc w:val="both"/>
        <w:rPr>
          <w:rFonts w:ascii="Arial" w:hAnsi="Arial" w:cs="Arial"/>
          <w:sz w:val="20"/>
        </w:rPr>
      </w:pPr>
      <w:r w:rsidRPr="00205BC3">
        <w:rPr>
          <w:rFonts w:ascii="Arial" w:hAnsi="Arial" w:cs="Arial"/>
          <w:sz w:val="20"/>
          <w:szCs w:val="20"/>
        </w:rPr>
        <w:t>s</w:t>
      </w:r>
      <w:r w:rsidR="00EA75B0" w:rsidRPr="00205BC3">
        <w:rPr>
          <w:rFonts w:ascii="Arial" w:hAnsi="Arial" w:cs="Arial"/>
          <w:sz w:val="20"/>
          <w:szCs w:val="20"/>
        </w:rPr>
        <w:t>mlouvy o zřízení běžného účtu u peněžního ústavu nebo písemné potvrzení peněžního ústavu o vedení běžného účtu žadatele</w:t>
      </w:r>
    </w:p>
    <w:p w14:paraId="45A694AF" w14:textId="77777777" w:rsidR="00AF0B0E" w:rsidRPr="00205BC3" w:rsidRDefault="00AF0B0E" w:rsidP="003C705F">
      <w:pPr>
        <w:pStyle w:val="Odstavecseseznamem"/>
        <w:numPr>
          <w:ilvl w:val="0"/>
          <w:numId w:val="31"/>
        </w:numPr>
        <w:spacing w:beforeLines="60" w:before="144" w:afterLines="60" w:after="144" w:line="240" w:lineRule="auto"/>
        <w:jc w:val="both"/>
        <w:rPr>
          <w:rFonts w:ascii="Arial" w:hAnsi="Arial" w:cs="Arial"/>
          <w:sz w:val="20"/>
        </w:rPr>
      </w:pPr>
      <w:r w:rsidRPr="00205BC3">
        <w:rPr>
          <w:rFonts w:ascii="Arial" w:hAnsi="Arial" w:cs="Arial"/>
          <w:sz w:val="20"/>
          <w:szCs w:val="20"/>
        </w:rPr>
        <w:t>plná moc (v případě zastoupení na základě plné moci)</w:t>
      </w:r>
    </w:p>
    <w:p w14:paraId="22A2E281" w14:textId="77777777" w:rsidR="008C039D" w:rsidRPr="00205BC3" w:rsidRDefault="008C039D" w:rsidP="003C705F">
      <w:pPr>
        <w:pStyle w:val="Odstavecseseznamem"/>
        <w:numPr>
          <w:ilvl w:val="0"/>
          <w:numId w:val="31"/>
        </w:numPr>
        <w:spacing w:beforeLines="60" w:before="144" w:afterLines="60" w:after="144" w:line="240" w:lineRule="auto"/>
        <w:jc w:val="both"/>
        <w:rPr>
          <w:rFonts w:ascii="Arial" w:hAnsi="Arial" w:cs="Arial"/>
          <w:sz w:val="20"/>
        </w:rPr>
      </w:pPr>
      <w:r w:rsidRPr="00205BC3">
        <w:rPr>
          <w:rFonts w:ascii="Arial" w:hAnsi="Arial" w:cs="Arial"/>
          <w:sz w:val="20"/>
        </w:rPr>
        <w:t>v případě, že do projektu bude zapojena obec, bude doložen závazný příslib obce ke spolufinancování formou usnesení</w:t>
      </w:r>
      <w:r w:rsidR="00A96606" w:rsidRPr="00205BC3">
        <w:rPr>
          <w:rFonts w:ascii="Arial" w:hAnsi="Arial" w:cs="Arial"/>
          <w:sz w:val="20"/>
        </w:rPr>
        <w:t xml:space="preserve"> příslušného orgánu obce (rady či zastupitelstva)</w:t>
      </w:r>
      <w:r w:rsidR="00646A6B" w:rsidRPr="00205BC3">
        <w:rPr>
          <w:rFonts w:ascii="Arial" w:hAnsi="Arial" w:cs="Arial"/>
          <w:sz w:val="20"/>
        </w:rPr>
        <w:t xml:space="preserve"> nebo smlouva o poskytnutí dotace prokazující finanční partnerství obce na projektu</w:t>
      </w:r>
    </w:p>
    <w:p w14:paraId="5DD83C0A" w14:textId="77777777" w:rsidR="00CD25F2" w:rsidRPr="00205BC3" w:rsidRDefault="007C6DFB" w:rsidP="00B711F8">
      <w:pPr>
        <w:pStyle w:val="Odstavecseseznamem"/>
        <w:numPr>
          <w:ilvl w:val="0"/>
          <w:numId w:val="31"/>
        </w:numPr>
        <w:spacing w:beforeLines="60" w:before="144" w:afterLines="60" w:after="144" w:line="240" w:lineRule="auto"/>
        <w:jc w:val="both"/>
        <w:rPr>
          <w:rFonts w:ascii="Arial" w:hAnsi="Arial" w:cs="Arial"/>
          <w:sz w:val="20"/>
        </w:rPr>
      </w:pPr>
      <w:r w:rsidRPr="00205BC3">
        <w:rPr>
          <w:rFonts w:ascii="Arial" w:hAnsi="Arial" w:cs="Arial"/>
          <w:sz w:val="20"/>
        </w:rPr>
        <w:t>doklad prokazující formální ustavení subjektu žadat</w:t>
      </w:r>
      <w:r w:rsidR="008C039D" w:rsidRPr="00205BC3">
        <w:rPr>
          <w:rFonts w:ascii="Arial" w:hAnsi="Arial" w:cs="Arial"/>
          <w:sz w:val="20"/>
        </w:rPr>
        <w:t>ele a všech jeho partnerů</w:t>
      </w:r>
      <w:r w:rsidR="005F3E81" w:rsidRPr="00205BC3">
        <w:rPr>
          <w:rFonts w:ascii="Arial" w:hAnsi="Arial" w:cs="Arial"/>
          <w:sz w:val="20"/>
        </w:rPr>
        <w:t xml:space="preserve">/doklad prokazující oprávnění k podnikání </w:t>
      </w:r>
      <w:r w:rsidR="008C039D" w:rsidRPr="00205BC3">
        <w:rPr>
          <w:rFonts w:ascii="Arial" w:hAnsi="Arial" w:cs="Arial"/>
          <w:sz w:val="20"/>
        </w:rPr>
        <w:t>– tj. výpis z živnostenského rejstříku, příp. jiného oprávnění k podnikání u fyzické osoby podnikatele,</w:t>
      </w:r>
      <w:r w:rsidRPr="00205BC3">
        <w:rPr>
          <w:rFonts w:ascii="Arial" w:hAnsi="Arial" w:cs="Arial"/>
          <w:sz w:val="20"/>
        </w:rPr>
        <w:t xml:space="preserve"> výpis z Obchodního rejstříku nebo jiného příslušného rejstříku (ne starší než 90 dnů ode dne uzávěrky přijímání Žádostí) u právnické osoby, je-li tato v rejstříku vedena. V případě církevních právnických osob, nadací a nadačních fondů doklad o registraci podle příslušného zákona. U spolků nebo zájmových sdružení právnických osob též stanovy nebo prohlášení, že stanovy v aktuálním znění jsou zveřejněny ve veřejném rejstříku, a doklad o zvolení či jmenování statutárního zástupce </w:t>
      </w:r>
    </w:p>
    <w:p w14:paraId="4B8428EB" w14:textId="1A60BA33" w:rsidR="00620A41" w:rsidRPr="00205BC3" w:rsidRDefault="008444D9" w:rsidP="0085496F">
      <w:pPr>
        <w:pStyle w:val="Odstavecseseznamem"/>
        <w:numPr>
          <w:ilvl w:val="0"/>
          <w:numId w:val="31"/>
        </w:numPr>
        <w:shd w:val="clear" w:color="auto" w:fill="FFFFFF" w:themeFill="background1"/>
        <w:spacing w:beforeLines="60" w:before="144" w:afterLines="60" w:after="144" w:line="240" w:lineRule="auto"/>
        <w:ind w:left="1003" w:hanging="357"/>
        <w:contextualSpacing w:val="0"/>
        <w:jc w:val="both"/>
        <w:rPr>
          <w:rFonts w:ascii="Arial" w:hAnsi="Arial" w:cs="Arial"/>
          <w:sz w:val="20"/>
          <w:szCs w:val="20"/>
        </w:rPr>
      </w:pPr>
      <w:r>
        <w:rPr>
          <w:rFonts w:ascii="Arial" w:hAnsi="Arial" w:cs="Arial"/>
          <w:sz w:val="20"/>
          <w:szCs w:val="20"/>
        </w:rPr>
        <w:t xml:space="preserve">originál </w:t>
      </w:r>
      <w:r w:rsidR="00620A41" w:rsidRPr="00205BC3">
        <w:rPr>
          <w:rFonts w:ascii="Arial" w:hAnsi="Arial" w:cs="Arial"/>
          <w:sz w:val="20"/>
          <w:szCs w:val="20"/>
        </w:rPr>
        <w:t>úpln</w:t>
      </w:r>
      <w:r>
        <w:rPr>
          <w:rFonts w:ascii="Arial" w:hAnsi="Arial" w:cs="Arial"/>
          <w:sz w:val="20"/>
          <w:szCs w:val="20"/>
        </w:rPr>
        <w:t>ého</w:t>
      </w:r>
      <w:r w:rsidR="00620A41" w:rsidRPr="00205BC3">
        <w:rPr>
          <w:rFonts w:ascii="Arial" w:hAnsi="Arial" w:cs="Arial"/>
          <w:sz w:val="20"/>
          <w:szCs w:val="20"/>
        </w:rPr>
        <w:t xml:space="preserve"> výpis</w:t>
      </w:r>
      <w:r>
        <w:rPr>
          <w:rFonts w:ascii="Arial" w:hAnsi="Arial" w:cs="Arial"/>
          <w:sz w:val="20"/>
          <w:szCs w:val="20"/>
        </w:rPr>
        <w:t>u</w:t>
      </w:r>
      <w:r w:rsidR="00620A41" w:rsidRPr="00205BC3">
        <w:rPr>
          <w:rFonts w:ascii="Arial" w:hAnsi="Arial" w:cs="Arial"/>
          <w:sz w:val="20"/>
          <w:szCs w:val="20"/>
        </w:rPr>
        <w:t xml:space="preserve"> z evidence skutečných majitelů v případě, že žadatel je právnickou osobou s povinností evidovat skutečné majitele podle zákona č. 37/2021 Sb., o evidenci skutečných majitelů </w:t>
      </w:r>
      <w:r w:rsidR="00620A41" w:rsidRPr="00205BC3">
        <w:rPr>
          <w:rFonts w:ascii="Arial" w:hAnsi="Arial" w:cs="Arial"/>
          <w:sz w:val="20"/>
        </w:rPr>
        <w:t>– netýká se právnických osob uvedených v § 7 tohoto zákona (např. obec, DSO, vysoké školy, příspěvková organizace obce/města, církve, fyzické osoby…).</w:t>
      </w:r>
      <w:r w:rsidR="00620A41" w:rsidRPr="00205BC3">
        <w:rPr>
          <w:rStyle w:val="Znakapoznpodarou"/>
          <w:rFonts w:ascii="Arial" w:hAnsi="Arial" w:cs="Arial"/>
          <w:sz w:val="20"/>
        </w:rPr>
        <w:footnoteReference w:id="1"/>
      </w:r>
    </w:p>
    <w:p w14:paraId="28229EAF" w14:textId="77777777" w:rsidR="00FC52E1" w:rsidRPr="00205BC3" w:rsidRDefault="00FC52E1" w:rsidP="002E55FA">
      <w:pPr>
        <w:pStyle w:val="Odstavecseseznamem"/>
        <w:keepNext/>
        <w:numPr>
          <w:ilvl w:val="1"/>
          <w:numId w:val="8"/>
        </w:numPr>
        <w:spacing w:before="240" w:after="0" w:line="240" w:lineRule="auto"/>
        <w:ind w:left="652" w:hanging="652"/>
        <w:contextualSpacing w:val="0"/>
        <w:jc w:val="both"/>
        <w:rPr>
          <w:rFonts w:ascii="Arial" w:hAnsi="Arial" w:cs="Arial"/>
          <w:sz w:val="20"/>
          <w:szCs w:val="20"/>
        </w:rPr>
      </w:pPr>
      <w:r w:rsidRPr="00205BC3">
        <w:rPr>
          <w:rFonts w:ascii="Arial" w:hAnsi="Arial" w:cs="Arial"/>
          <w:b/>
          <w:smallCaps/>
          <w:sz w:val="20"/>
          <w:szCs w:val="20"/>
        </w:rPr>
        <w:t>Dotaci nelze poskytnout</w:t>
      </w:r>
      <w:r w:rsidRPr="00205BC3">
        <w:rPr>
          <w:rFonts w:ascii="Arial" w:hAnsi="Arial" w:cs="Arial"/>
          <w:sz w:val="20"/>
        </w:rPr>
        <w:t>:</w:t>
      </w:r>
    </w:p>
    <w:p w14:paraId="532E54D9" w14:textId="77777777" w:rsidR="00FC52E1" w:rsidRPr="00205BC3" w:rsidRDefault="00FC52E1" w:rsidP="00FC52E1">
      <w:pPr>
        <w:pStyle w:val="Odstavecseseznamem"/>
        <w:numPr>
          <w:ilvl w:val="0"/>
          <w:numId w:val="2"/>
        </w:numPr>
        <w:tabs>
          <w:tab w:val="clear" w:pos="644"/>
        </w:tabs>
        <w:spacing w:before="120" w:after="120" w:line="240" w:lineRule="auto"/>
        <w:ind w:left="1418" w:hanging="284"/>
        <w:jc w:val="both"/>
        <w:rPr>
          <w:rFonts w:ascii="Arial" w:hAnsi="Arial"/>
          <w:sz w:val="20"/>
        </w:rPr>
      </w:pPr>
      <w:r w:rsidRPr="00205BC3">
        <w:rPr>
          <w:rFonts w:ascii="Arial" w:hAnsi="Arial"/>
          <w:sz w:val="20"/>
        </w:rPr>
        <w:t xml:space="preserve">politickým stranám a politickým hnutím dle zákona č. 424/1991 Sb. o sdružování v politických stranách a v politických hnutích, ve znění pozdějších předpisů </w:t>
      </w:r>
    </w:p>
    <w:p w14:paraId="3379E84B" w14:textId="77777777" w:rsidR="00FC52E1" w:rsidRPr="00205BC3" w:rsidRDefault="00FC52E1" w:rsidP="00FC52E1">
      <w:pPr>
        <w:pStyle w:val="Odstavecseseznamem"/>
        <w:numPr>
          <w:ilvl w:val="0"/>
          <w:numId w:val="2"/>
        </w:numPr>
        <w:tabs>
          <w:tab w:val="clear" w:pos="644"/>
          <w:tab w:val="num" w:pos="1071"/>
        </w:tabs>
        <w:spacing w:before="120" w:after="120" w:line="240" w:lineRule="auto"/>
        <w:ind w:left="1418" w:hanging="284"/>
        <w:jc w:val="both"/>
        <w:rPr>
          <w:rFonts w:ascii="Arial" w:hAnsi="Arial"/>
          <w:sz w:val="20"/>
        </w:rPr>
      </w:pPr>
      <w:r w:rsidRPr="00205BC3">
        <w:rPr>
          <w:rFonts w:ascii="Arial" w:hAnsi="Arial"/>
          <w:sz w:val="20"/>
        </w:rPr>
        <w:t xml:space="preserve">příspěvkovým organizacím dle zákona č. 250/2000 Sb., o rozpočtových pravidlech územních rozpočtů, ve znění pozdějších předpisů, jejichž zřizovatelem je Zlínský kraj </w:t>
      </w:r>
    </w:p>
    <w:p w14:paraId="66D14874" w14:textId="77777777" w:rsidR="000901A5" w:rsidRPr="00205BC3" w:rsidRDefault="00FC52E1" w:rsidP="0085496F">
      <w:pPr>
        <w:pStyle w:val="Odstavecseseznamem"/>
        <w:numPr>
          <w:ilvl w:val="0"/>
          <w:numId w:val="2"/>
        </w:numPr>
        <w:tabs>
          <w:tab w:val="clear" w:pos="644"/>
          <w:tab w:val="num" w:pos="1071"/>
        </w:tabs>
        <w:spacing w:before="120" w:after="120" w:line="240" w:lineRule="auto"/>
        <w:ind w:left="1418" w:hanging="284"/>
        <w:contextualSpacing w:val="0"/>
        <w:jc w:val="both"/>
        <w:rPr>
          <w:rFonts w:ascii="Arial" w:hAnsi="Arial" w:cs="Arial"/>
        </w:rPr>
      </w:pPr>
      <w:r w:rsidRPr="00205BC3">
        <w:rPr>
          <w:rFonts w:ascii="Arial" w:hAnsi="Arial"/>
          <w:sz w:val="20"/>
        </w:rPr>
        <w:t>organizačním složkám státu, zařízením státu majících obdobné postavení jako organizační složky státu, příspěvkovým organizacím zřízeným organizačními složkami státu a státním podnikům</w:t>
      </w:r>
    </w:p>
    <w:p w14:paraId="05D587B9" w14:textId="1CEEF620" w:rsidR="00801A05" w:rsidRPr="00205BC3" w:rsidRDefault="000901A5" w:rsidP="00660F60">
      <w:pPr>
        <w:pStyle w:val="Odstavecseseznamem"/>
        <w:numPr>
          <w:ilvl w:val="1"/>
          <w:numId w:val="8"/>
        </w:numPr>
        <w:spacing w:before="240" w:after="60" w:line="240" w:lineRule="auto"/>
        <w:ind w:left="652" w:hanging="652"/>
        <w:contextualSpacing w:val="0"/>
        <w:jc w:val="both"/>
        <w:rPr>
          <w:rFonts w:ascii="Arial" w:hAnsi="Arial" w:cs="Arial"/>
          <w:b/>
          <w:smallCaps/>
        </w:rPr>
      </w:pPr>
      <w:r w:rsidRPr="00660F60">
        <w:rPr>
          <w:rFonts w:ascii="Arial" w:hAnsi="Arial" w:cs="Arial"/>
          <w:b/>
          <w:smallCaps/>
          <w:sz w:val="20"/>
          <w:szCs w:val="20"/>
        </w:rPr>
        <w:t>Způsob podávání Žádostí</w:t>
      </w:r>
      <w:r w:rsidRPr="00205BC3">
        <w:rPr>
          <w:rFonts w:ascii="Arial" w:hAnsi="Arial" w:cs="Arial"/>
          <w:b/>
          <w:smallCaps/>
        </w:rPr>
        <w:t>:</w:t>
      </w:r>
    </w:p>
    <w:p w14:paraId="6BC4882A" w14:textId="77777777" w:rsidR="001F11B4" w:rsidRPr="00660F60" w:rsidRDefault="001F11B4" w:rsidP="00660F60">
      <w:pPr>
        <w:pStyle w:val="Odstavecseseznamem"/>
        <w:tabs>
          <w:tab w:val="left" w:pos="851"/>
        </w:tabs>
        <w:spacing w:before="120" w:after="0" w:line="240" w:lineRule="auto"/>
        <w:ind w:left="709"/>
        <w:jc w:val="both"/>
        <w:rPr>
          <w:rFonts w:ascii="Arial" w:hAnsi="Arial" w:cs="Arial"/>
          <w:b/>
          <w:sz w:val="20"/>
        </w:rPr>
      </w:pPr>
      <w:r w:rsidRPr="00660F60">
        <w:rPr>
          <w:rFonts w:ascii="Arial" w:hAnsi="Arial" w:cs="Arial"/>
          <w:b/>
          <w:sz w:val="20"/>
        </w:rPr>
        <w:t>Podání elektronické Žádosti</w:t>
      </w:r>
    </w:p>
    <w:p w14:paraId="6DA8A9CB" w14:textId="77777777" w:rsidR="004A1705" w:rsidRPr="00205BC3" w:rsidRDefault="004A1705" w:rsidP="009679CF">
      <w:pPr>
        <w:pStyle w:val="slovan-1rove"/>
        <w:numPr>
          <w:ilvl w:val="0"/>
          <w:numId w:val="0"/>
        </w:numPr>
        <w:tabs>
          <w:tab w:val="clear" w:pos="397"/>
          <w:tab w:val="left" w:pos="851"/>
        </w:tabs>
        <w:spacing w:before="0"/>
        <w:ind w:left="709"/>
        <w:rPr>
          <w:rFonts w:ascii="Arial" w:hAnsi="Arial" w:cs="Arial"/>
          <w:sz w:val="20"/>
        </w:rPr>
      </w:pPr>
      <w:r w:rsidRPr="00205BC3">
        <w:rPr>
          <w:rFonts w:ascii="Arial" w:hAnsi="Arial" w:cs="Arial"/>
          <w:sz w:val="20"/>
        </w:rPr>
        <w:t xml:space="preserve">Elektronicky vyplněný formulář Žádosti </w:t>
      </w:r>
      <w:r w:rsidR="001F11B4">
        <w:rPr>
          <w:rFonts w:ascii="Arial" w:hAnsi="Arial" w:cs="Arial"/>
          <w:sz w:val="20"/>
        </w:rPr>
        <w:t xml:space="preserve">ve formátu xls nebo xlsx </w:t>
      </w:r>
      <w:r w:rsidRPr="00205BC3">
        <w:rPr>
          <w:rFonts w:ascii="Arial" w:hAnsi="Arial" w:cs="Arial"/>
          <w:sz w:val="20"/>
        </w:rPr>
        <w:t>včetně všech po</w:t>
      </w:r>
      <w:r w:rsidR="009679CF" w:rsidRPr="00205BC3">
        <w:rPr>
          <w:rFonts w:ascii="Arial" w:hAnsi="Arial" w:cs="Arial"/>
          <w:sz w:val="20"/>
        </w:rPr>
        <w:t>vinných</w:t>
      </w:r>
      <w:r w:rsidRPr="00205BC3">
        <w:rPr>
          <w:rFonts w:ascii="Arial" w:hAnsi="Arial" w:cs="Arial"/>
          <w:sz w:val="20"/>
        </w:rPr>
        <w:t xml:space="preserve"> příloh je nutné zaslat e-mailem na adresu kontaktní osoby. </w:t>
      </w:r>
    </w:p>
    <w:p w14:paraId="7A86B85E" w14:textId="77777777" w:rsidR="004A1705" w:rsidRPr="00205BC3" w:rsidRDefault="004A1705" w:rsidP="004A1705">
      <w:pPr>
        <w:pStyle w:val="Odstavecseseznamem"/>
        <w:tabs>
          <w:tab w:val="left" w:pos="851"/>
        </w:tabs>
        <w:spacing w:beforeLines="60" w:before="144" w:afterLines="60" w:after="144" w:line="240" w:lineRule="auto"/>
        <w:ind w:left="709"/>
        <w:jc w:val="both"/>
        <w:rPr>
          <w:rFonts w:ascii="Arial" w:hAnsi="Arial" w:cs="Arial"/>
          <w:sz w:val="20"/>
        </w:rPr>
      </w:pPr>
      <w:r w:rsidRPr="00205BC3">
        <w:rPr>
          <w:rFonts w:ascii="Arial" w:hAnsi="Arial" w:cs="Arial"/>
          <w:sz w:val="20"/>
        </w:rPr>
        <w:t>Odeslání elektronické verze formuláře Žádosti je podmínkou přijatelnosti projektu.</w:t>
      </w:r>
    </w:p>
    <w:p w14:paraId="1D5BF672" w14:textId="77777777" w:rsidR="004A1705" w:rsidRPr="00205BC3" w:rsidRDefault="004A1705" w:rsidP="004A1705">
      <w:pPr>
        <w:pStyle w:val="slovan-1rove"/>
        <w:numPr>
          <w:ilvl w:val="0"/>
          <w:numId w:val="0"/>
        </w:numPr>
        <w:spacing w:beforeLines="60" w:before="144" w:afterLines="60" w:after="144"/>
        <w:ind w:left="709"/>
        <w:rPr>
          <w:rFonts w:ascii="Arial" w:hAnsi="Arial" w:cs="Arial"/>
          <w:sz w:val="20"/>
        </w:rPr>
      </w:pPr>
      <w:r w:rsidRPr="00205BC3">
        <w:rPr>
          <w:rFonts w:ascii="Arial" w:hAnsi="Arial" w:cs="Arial"/>
          <w:sz w:val="20"/>
        </w:rPr>
        <w:t xml:space="preserve">Opožděně doručené Žádosti či Žádosti zaslané v rozporu s podmínkami nastavenými Programem (např. zaslané faxem či doručené na jiné adresy) budou vyřazeny z hodnocení. </w:t>
      </w:r>
    </w:p>
    <w:p w14:paraId="6C0A3679" w14:textId="5B199CE0" w:rsidR="004A1705" w:rsidRPr="00660F60" w:rsidRDefault="004A1705" w:rsidP="004A1705">
      <w:pPr>
        <w:pStyle w:val="slovan-1rove"/>
        <w:numPr>
          <w:ilvl w:val="0"/>
          <w:numId w:val="0"/>
        </w:numPr>
        <w:tabs>
          <w:tab w:val="clear" w:pos="397"/>
          <w:tab w:val="left" w:pos="851"/>
        </w:tabs>
        <w:spacing w:before="0"/>
        <w:ind w:left="709"/>
        <w:rPr>
          <w:rFonts w:ascii="Arial" w:hAnsi="Arial" w:cs="Arial"/>
          <w:b/>
          <w:sz w:val="20"/>
        </w:rPr>
      </w:pPr>
      <w:r w:rsidRPr="00660F60">
        <w:rPr>
          <w:rFonts w:ascii="Arial" w:hAnsi="Arial" w:cs="Arial"/>
          <w:b/>
          <w:sz w:val="20"/>
        </w:rPr>
        <w:t xml:space="preserve">Podání písemné </w:t>
      </w:r>
      <w:r w:rsidR="00660F60">
        <w:rPr>
          <w:rFonts w:ascii="Arial" w:hAnsi="Arial" w:cs="Arial"/>
          <w:b/>
          <w:sz w:val="20"/>
        </w:rPr>
        <w:t>Ž</w:t>
      </w:r>
      <w:r w:rsidRPr="00660F60">
        <w:rPr>
          <w:rFonts w:ascii="Arial" w:hAnsi="Arial" w:cs="Arial"/>
          <w:b/>
          <w:sz w:val="20"/>
        </w:rPr>
        <w:t>ádosti</w:t>
      </w:r>
    </w:p>
    <w:p w14:paraId="5ED8AF99" w14:textId="77777777" w:rsidR="004A1705" w:rsidRPr="00205BC3" w:rsidRDefault="004A1705" w:rsidP="004A1705">
      <w:pPr>
        <w:pStyle w:val="slovan-1rove"/>
        <w:numPr>
          <w:ilvl w:val="0"/>
          <w:numId w:val="0"/>
        </w:numPr>
        <w:tabs>
          <w:tab w:val="clear" w:pos="397"/>
          <w:tab w:val="left" w:pos="851"/>
        </w:tabs>
        <w:spacing w:before="0"/>
        <w:ind w:left="709"/>
        <w:rPr>
          <w:rFonts w:ascii="Arial" w:hAnsi="Arial" w:cs="Arial"/>
          <w:sz w:val="20"/>
        </w:rPr>
      </w:pPr>
      <w:r w:rsidRPr="00205BC3">
        <w:rPr>
          <w:rFonts w:ascii="Arial" w:hAnsi="Arial" w:cs="Arial"/>
          <w:sz w:val="20"/>
        </w:rPr>
        <w:t xml:space="preserve">Vyplněný a podepsaný formulář Žádosti je nutné zaslat v písemné podobě včetně všech povinných příloh na adresu: </w:t>
      </w:r>
      <w:r w:rsidRPr="00205BC3">
        <w:rPr>
          <w:rFonts w:ascii="Arial" w:hAnsi="Arial" w:cs="Arial"/>
          <w:b/>
          <w:sz w:val="20"/>
        </w:rPr>
        <w:t xml:space="preserve">Zlínský kraj, Krajský úřad Zlínského kraje, </w:t>
      </w:r>
      <w:r w:rsidR="009679CF" w:rsidRPr="00205BC3">
        <w:rPr>
          <w:rFonts w:ascii="Arial" w:hAnsi="Arial" w:cs="Arial"/>
          <w:b/>
          <w:sz w:val="20"/>
        </w:rPr>
        <w:t>Odbor kultury a památkové péče kraje</w:t>
      </w:r>
      <w:r w:rsidRPr="00205BC3">
        <w:rPr>
          <w:rFonts w:ascii="Arial" w:hAnsi="Arial" w:cs="Arial"/>
          <w:b/>
          <w:sz w:val="20"/>
        </w:rPr>
        <w:t>,</w:t>
      </w:r>
      <w:r w:rsidR="009679CF" w:rsidRPr="00205BC3">
        <w:rPr>
          <w:rFonts w:ascii="Arial" w:hAnsi="Arial" w:cs="Arial"/>
          <w:b/>
          <w:sz w:val="20"/>
        </w:rPr>
        <w:t xml:space="preserve"> </w:t>
      </w:r>
      <w:r w:rsidRPr="00205BC3">
        <w:rPr>
          <w:rFonts w:ascii="Arial" w:hAnsi="Arial" w:cs="Arial"/>
          <w:b/>
          <w:sz w:val="20"/>
        </w:rPr>
        <w:t>třída T. Bati 21, 761 90 Zlín</w:t>
      </w:r>
      <w:r w:rsidRPr="00205BC3">
        <w:rPr>
          <w:rFonts w:ascii="Arial" w:hAnsi="Arial" w:cs="Arial"/>
          <w:i/>
          <w:color w:val="0070C0"/>
          <w:sz w:val="16"/>
          <w:szCs w:val="16"/>
        </w:rPr>
        <w:t xml:space="preserve"> </w:t>
      </w:r>
      <w:r w:rsidRPr="00205BC3">
        <w:rPr>
          <w:rFonts w:ascii="Arial" w:hAnsi="Arial" w:cs="Arial"/>
          <w:sz w:val="20"/>
        </w:rPr>
        <w:t>v zalepené obálce poštou nebo osobně doručit na podatelnu Zlínského kraje, popř. zaslat pomocí datové schránky.</w:t>
      </w:r>
    </w:p>
    <w:p w14:paraId="39D5734C" w14:textId="77777777" w:rsidR="008B21BB" w:rsidRPr="00205BC3" w:rsidRDefault="008B21BB" w:rsidP="006B7BA5">
      <w:pPr>
        <w:pStyle w:val="Odstavecseseznamem"/>
        <w:tabs>
          <w:tab w:val="left" w:pos="851"/>
        </w:tabs>
        <w:spacing w:before="120" w:after="60" w:line="240" w:lineRule="auto"/>
        <w:ind w:left="709"/>
        <w:contextualSpacing w:val="0"/>
        <w:jc w:val="both"/>
        <w:rPr>
          <w:rFonts w:ascii="Arial" w:hAnsi="Arial" w:cs="Arial"/>
          <w:sz w:val="20"/>
        </w:rPr>
      </w:pPr>
      <w:r w:rsidRPr="00205BC3">
        <w:rPr>
          <w:rFonts w:ascii="Arial" w:hAnsi="Arial" w:cs="Arial"/>
          <w:sz w:val="20"/>
        </w:rPr>
        <w:t>Žádost zaslaná pomocí datové schránky nahrazuje předložení Žádosti v tištěné podobě.</w:t>
      </w:r>
      <w:r w:rsidR="00EB467C" w:rsidRPr="00205BC3">
        <w:rPr>
          <w:rFonts w:ascii="Arial" w:hAnsi="Arial" w:cs="Arial"/>
          <w:sz w:val="20"/>
        </w:rPr>
        <w:t xml:space="preserve"> V případě doručení Žádosti Zlínskému kraji z jiné než vlastní datové schránky žadatele, musí být Žádost </w:t>
      </w:r>
      <w:r w:rsidR="00EB467C" w:rsidRPr="00205BC3">
        <w:rPr>
          <w:rFonts w:ascii="Arial" w:hAnsi="Arial" w:cs="Arial"/>
          <w:sz w:val="20"/>
        </w:rPr>
        <w:lastRenderedPageBreak/>
        <w:t>opatřena uznávaným elektronickým podpisem žadatele dle § 6 zákona č. 297/2016 Sb., o službách vytvářejících důvěru pro elektronické transakce.</w:t>
      </w:r>
    </w:p>
    <w:p w14:paraId="4CB507F8" w14:textId="77777777" w:rsidR="00801A05" w:rsidRPr="00205BC3" w:rsidRDefault="00801A05" w:rsidP="009C5E09">
      <w:pPr>
        <w:pStyle w:val="slovan-1rove"/>
        <w:numPr>
          <w:ilvl w:val="0"/>
          <w:numId w:val="0"/>
        </w:numPr>
        <w:tabs>
          <w:tab w:val="clear" w:pos="397"/>
          <w:tab w:val="left" w:pos="851"/>
        </w:tabs>
        <w:spacing w:beforeLines="60" w:before="144" w:afterLines="60" w:after="144"/>
        <w:ind w:left="709"/>
        <w:rPr>
          <w:rFonts w:ascii="Arial" w:hAnsi="Arial" w:cs="Arial"/>
          <w:sz w:val="20"/>
        </w:rPr>
      </w:pPr>
      <w:r w:rsidRPr="00205BC3">
        <w:rPr>
          <w:rFonts w:ascii="Arial" w:hAnsi="Arial" w:cs="Arial"/>
          <w:sz w:val="20"/>
        </w:rPr>
        <w:t xml:space="preserve">Doručiteli těch Žádostí, které budou doručeny osobně, bude vydáno podepsané </w:t>
      </w:r>
      <w:r w:rsidR="00370529" w:rsidRPr="00205BC3">
        <w:rPr>
          <w:rFonts w:ascii="Arial" w:hAnsi="Arial" w:cs="Arial"/>
          <w:sz w:val="20"/>
        </w:rPr>
        <w:t>a datované potvrzení o přijetí</w:t>
      </w:r>
      <w:r w:rsidR="006C502F" w:rsidRPr="00205BC3">
        <w:rPr>
          <w:rFonts w:ascii="Arial" w:hAnsi="Arial" w:cs="Arial"/>
          <w:sz w:val="20"/>
        </w:rPr>
        <w:t>.</w:t>
      </w:r>
    </w:p>
    <w:p w14:paraId="57FF9B5F" w14:textId="77777777" w:rsidR="00B80732" w:rsidRPr="00205BC3" w:rsidRDefault="00380BF0" w:rsidP="0085496F">
      <w:pPr>
        <w:pStyle w:val="Odstavecseseznamem"/>
        <w:tabs>
          <w:tab w:val="left" w:pos="851"/>
        </w:tabs>
        <w:spacing w:beforeLines="60" w:before="144" w:after="120" w:line="240" w:lineRule="auto"/>
        <w:ind w:left="709"/>
        <w:contextualSpacing w:val="0"/>
        <w:jc w:val="both"/>
        <w:rPr>
          <w:rFonts w:ascii="Arial" w:hAnsi="Arial" w:cs="Arial"/>
          <w:sz w:val="20"/>
        </w:rPr>
      </w:pPr>
      <w:r w:rsidRPr="00205BC3">
        <w:rPr>
          <w:rFonts w:ascii="Arial" w:hAnsi="Arial" w:cs="Arial"/>
          <w:sz w:val="20"/>
        </w:rPr>
        <w:t xml:space="preserve">Opožděně doručené Žádosti či Žádosti zaslané v rozporu s podmínkami nastavenými Programem (např. zaslané faxem či doručené na jiné adresy) budou vyřazeny z hodnocení. </w:t>
      </w:r>
    </w:p>
    <w:p w14:paraId="03F86308" w14:textId="77777777" w:rsidR="00247169" w:rsidRPr="00205BC3" w:rsidRDefault="000901A5" w:rsidP="00B711F8">
      <w:pPr>
        <w:pStyle w:val="Odstavecseseznamem"/>
        <w:numPr>
          <w:ilvl w:val="1"/>
          <w:numId w:val="8"/>
        </w:numPr>
        <w:spacing w:before="240" w:after="0" w:line="240" w:lineRule="auto"/>
        <w:ind w:left="652" w:hanging="652"/>
        <w:contextualSpacing w:val="0"/>
        <w:jc w:val="both"/>
        <w:rPr>
          <w:rFonts w:ascii="Arial" w:hAnsi="Arial" w:cs="Arial"/>
          <w:b/>
          <w:smallCaps/>
          <w:sz w:val="20"/>
          <w:szCs w:val="20"/>
        </w:rPr>
      </w:pPr>
      <w:r w:rsidRPr="00205BC3">
        <w:rPr>
          <w:rFonts w:ascii="Arial" w:hAnsi="Arial" w:cs="Arial"/>
          <w:b/>
          <w:smallCaps/>
          <w:sz w:val="20"/>
          <w:szCs w:val="20"/>
        </w:rPr>
        <w:t>Náležitosti obálky:</w:t>
      </w:r>
    </w:p>
    <w:p w14:paraId="6AFBE360" w14:textId="77777777" w:rsidR="000901A5" w:rsidRPr="00205BC3" w:rsidRDefault="000901A5" w:rsidP="002866A1">
      <w:pPr>
        <w:pStyle w:val="Odstavecseseznamem"/>
        <w:tabs>
          <w:tab w:val="left" w:pos="851"/>
        </w:tabs>
        <w:spacing w:beforeLines="60" w:before="144" w:afterLines="60" w:after="144" w:line="240" w:lineRule="auto"/>
        <w:ind w:left="851"/>
        <w:jc w:val="both"/>
        <w:rPr>
          <w:rFonts w:ascii="Arial" w:hAnsi="Arial" w:cs="Arial"/>
          <w:sz w:val="20"/>
        </w:rPr>
      </w:pPr>
      <w:r w:rsidRPr="00205BC3">
        <w:rPr>
          <w:rFonts w:ascii="Arial" w:hAnsi="Arial" w:cs="Arial"/>
          <w:sz w:val="20"/>
        </w:rPr>
        <w:t>Na obálce</w:t>
      </w:r>
      <w:r w:rsidR="00247169" w:rsidRPr="00205BC3">
        <w:rPr>
          <w:rFonts w:ascii="Arial" w:hAnsi="Arial" w:cs="Arial"/>
          <w:sz w:val="20"/>
        </w:rPr>
        <w:t xml:space="preserve"> je</w:t>
      </w:r>
      <w:r w:rsidRPr="00205BC3">
        <w:rPr>
          <w:rFonts w:ascii="Arial" w:hAnsi="Arial" w:cs="Arial"/>
          <w:sz w:val="20"/>
        </w:rPr>
        <w:t xml:space="preserve"> vyznačeno:</w:t>
      </w:r>
    </w:p>
    <w:p w14:paraId="5C4EBFED" w14:textId="77777777" w:rsidR="000901A5" w:rsidRPr="00205BC3" w:rsidRDefault="004752C9" w:rsidP="00E05993">
      <w:pPr>
        <w:pStyle w:val="Odstavecseseznamem"/>
        <w:numPr>
          <w:ilvl w:val="0"/>
          <w:numId w:val="2"/>
        </w:numPr>
        <w:tabs>
          <w:tab w:val="clear" w:pos="644"/>
          <w:tab w:val="num" w:pos="1276"/>
        </w:tabs>
        <w:spacing w:beforeLines="60" w:before="144" w:afterLines="60" w:after="144" w:line="240" w:lineRule="auto"/>
        <w:ind w:left="1276"/>
        <w:jc w:val="both"/>
        <w:rPr>
          <w:rFonts w:ascii="Arial" w:hAnsi="Arial" w:cs="Arial"/>
          <w:sz w:val="20"/>
          <w:szCs w:val="20"/>
        </w:rPr>
      </w:pPr>
      <w:r w:rsidRPr="00205BC3">
        <w:rPr>
          <w:rFonts w:ascii="Arial" w:hAnsi="Arial" w:cs="Arial"/>
          <w:sz w:val="20"/>
          <w:szCs w:val="20"/>
        </w:rPr>
        <w:t xml:space="preserve">Název programu: </w:t>
      </w:r>
      <w:r w:rsidRPr="00205BC3">
        <w:rPr>
          <w:rFonts w:ascii="Arial" w:hAnsi="Arial" w:cs="Arial"/>
          <w:b/>
          <w:smallCaps/>
          <w:sz w:val="20"/>
          <w:szCs w:val="20"/>
          <w:u w:val="single"/>
        </w:rPr>
        <w:t>„</w:t>
      </w:r>
      <w:r w:rsidR="00E47BAB" w:rsidRPr="00205BC3">
        <w:rPr>
          <w:rFonts w:ascii="Arial" w:hAnsi="Arial" w:cs="Arial"/>
          <w:b/>
          <w:smallCaps/>
          <w:sz w:val="20"/>
          <w:szCs w:val="20"/>
          <w:u w:val="single"/>
        </w:rPr>
        <w:t>KUL 05</w:t>
      </w:r>
      <w:r w:rsidRPr="00205BC3">
        <w:rPr>
          <w:rFonts w:ascii="Arial" w:hAnsi="Arial" w:cs="Arial"/>
          <w:b/>
          <w:smallCaps/>
          <w:sz w:val="20"/>
          <w:szCs w:val="20"/>
          <w:u w:val="single"/>
        </w:rPr>
        <w:t>-</w:t>
      </w:r>
      <w:r w:rsidR="00B41D33" w:rsidRPr="00205BC3">
        <w:rPr>
          <w:rFonts w:ascii="Arial" w:hAnsi="Arial" w:cs="Arial"/>
          <w:b/>
          <w:smallCaps/>
          <w:sz w:val="20"/>
          <w:szCs w:val="20"/>
          <w:u w:val="single"/>
        </w:rPr>
        <w:t>22</w:t>
      </w:r>
      <w:r w:rsidRPr="00205BC3">
        <w:rPr>
          <w:rFonts w:ascii="Arial" w:hAnsi="Arial" w:cs="Arial"/>
          <w:b/>
          <w:smallCaps/>
          <w:sz w:val="20"/>
          <w:szCs w:val="20"/>
          <w:u w:val="single"/>
        </w:rPr>
        <w:t xml:space="preserve"> Program Otevřené brány“</w:t>
      </w:r>
    </w:p>
    <w:p w14:paraId="5425D039" w14:textId="77777777" w:rsidR="000901A5" w:rsidRPr="00205BC3" w:rsidRDefault="00247169" w:rsidP="00E05993">
      <w:pPr>
        <w:pStyle w:val="Odstavecseseznamem"/>
        <w:numPr>
          <w:ilvl w:val="0"/>
          <w:numId w:val="2"/>
        </w:numPr>
        <w:tabs>
          <w:tab w:val="clear" w:pos="644"/>
          <w:tab w:val="num" w:pos="1276"/>
        </w:tabs>
        <w:spacing w:beforeLines="60" w:before="144" w:afterLines="60" w:after="144" w:line="240" w:lineRule="auto"/>
        <w:ind w:left="1276"/>
        <w:jc w:val="both"/>
        <w:rPr>
          <w:rFonts w:ascii="Arial" w:hAnsi="Arial" w:cs="Arial"/>
          <w:sz w:val="20"/>
          <w:szCs w:val="20"/>
        </w:rPr>
      </w:pPr>
      <w:r w:rsidRPr="00205BC3">
        <w:rPr>
          <w:rFonts w:ascii="Arial" w:hAnsi="Arial" w:cs="Arial"/>
          <w:sz w:val="20"/>
          <w:szCs w:val="20"/>
        </w:rPr>
        <w:t>úplné jméno</w:t>
      </w:r>
      <w:r w:rsidR="000901A5" w:rsidRPr="00205BC3">
        <w:rPr>
          <w:rFonts w:ascii="Arial" w:hAnsi="Arial" w:cs="Arial"/>
          <w:sz w:val="20"/>
          <w:szCs w:val="20"/>
        </w:rPr>
        <w:t>/název a adresa žadatele a</w:t>
      </w:r>
    </w:p>
    <w:p w14:paraId="49B1EE7A" w14:textId="77777777" w:rsidR="002E24B4" w:rsidRPr="00205BC3" w:rsidRDefault="000901A5" w:rsidP="0085496F">
      <w:pPr>
        <w:pStyle w:val="Odstavecseseznamem"/>
        <w:numPr>
          <w:ilvl w:val="0"/>
          <w:numId w:val="2"/>
        </w:numPr>
        <w:tabs>
          <w:tab w:val="clear" w:pos="644"/>
          <w:tab w:val="num" w:pos="1276"/>
        </w:tabs>
        <w:spacing w:beforeLines="60" w:before="144" w:after="480" w:line="240" w:lineRule="auto"/>
        <w:ind w:left="1276" w:hanging="357"/>
        <w:contextualSpacing w:val="0"/>
        <w:jc w:val="both"/>
        <w:rPr>
          <w:rFonts w:ascii="Arial" w:hAnsi="Arial" w:cs="Arial"/>
          <w:sz w:val="20"/>
          <w:szCs w:val="20"/>
        </w:rPr>
      </w:pPr>
      <w:r w:rsidRPr="00205BC3">
        <w:rPr>
          <w:rFonts w:ascii="Arial" w:hAnsi="Arial" w:cs="Arial"/>
          <w:sz w:val="20"/>
          <w:szCs w:val="20"/>
        </w:rPr>
        <w:t xml:space="preserve">zřetelně viditelný text </w:t>
      </w:r>
      <w:r w:rsidR="00356F12" w:rsidRPr="00205BC3">
        <w:rPr>
          <w:rFonts w:ascii="Arial" w:hAnsi="Arial" w:cs="Arial"/>
          <w:b/>
          <w:smallCaps/>
          <w:sz w:val="20"/>
          <w:szCs w:val="20"/>
          <w:u w:val="single"/>
        </w:rPr>
        <w:t>„Neotvírat“</w:t>
      </w:r>
    </w:p>
    <w:tbl>
      <w:tblPr>
        <w:tblStyle w:val="Mkatabulky"/>
        <w:tblW w:w="5033"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387"/>
      </w:tblGrid>
      <w:tr w:rsidR="00432FC1" w:rsidRPr="00205BC3" w14:paraId="604569A6" w14:textId="77777777" w:rsidTr="00B711F8">
        <w:trPr>
          <w:cantSplit/>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4A169B02" w14:textId="77777777" w:rsidR="002E24B4" w:rsidRPr="00205BC3" w:rsidRDefault="002E24B4"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05BC3">
              <w:rPr>
                <w:rFonts w:ascii="Arial" w:hAnsi="Arial" w:cs="Arial"/>
                <w:bCs/>
                <w:sz w:val="24"/>
                <w:szCs w:val="24"/>
                <w:u w:val="single"/>
              </w:rPr>
              <w:t xml:space="preserve">KRITÉRIA PRO HODNOCENÍ ŽÁDOSTÍ O POSKYTNUTÍ </w:t>
            </w:r>
            <w:r w:rsidR="00D95B58" w:rsidRPr="00205BC3">
              <w:rPr>
                <w:rFonts w:ascii="Arial" w:hAnsi="Arial" w:cs="Arial"/>
                <w:bCs/>
                <w:sz w:val="24"/>
                <w:szCs w:val="24"/>
                <w:u w:val="single"/>
              </w:rPr>
              <w:t>DOTACE</w:t>
            </w:r>
          </w:p>
        </w:tc>
      </w:tr>
    </w:tbl>
    <w:p w14:paraId="61F301E9" w14:textId="77777777" w:rsidR="0063582F" w:rsidRPr="00205BC3" w:rsidRDefault="0063582F" w:rsidP="006B7BA5">
      <w:pPr>
        <w:pStyle w:val="Odstavecseseznamem"/>
        <w:numPr>
          <w:ilvl w:val="1"/>
          <w:numId w:val="8"/>
        </w:numPr>
        <w:tabs>
          <w:tab w:val="left" w:pos="851"/>
        </w:tabs>
        <w:spacing w:beforeLines="60" w:before="144" w:after="60" w:line="240" w:lineRule="auto"/>
        <w:ind w:left="709" w:hanging="567"/>
        <w:jc w:val="both"/>
        <w:rPr>
          <w:rFonts w:ascii="Arial" w:hAnsi="Arial" w:cs="Arial"/>
          <w:b/>
          <w:smallCaps/>
        </w:rPr>
      </w:pPr>
      <w:r w:rsidRPr="00205BC3">
        <w:rPr>
          <w:rFonts w:ascii="Arial" w:hAnsi="Arial" w:cs="Arial"/>
          <w:b/>
          <w:smallCaps/>
        </w:rPr>
        <w:t>Otevírání obálek, posouzení administrativní shody a kontrola přijatelnosti</w:t>
      </w:r>
      <w:r w:rsidR="00C94D7B" w:rsidRPr="00205BC3">
        <w:rPr>
          <w:rFonts w:ascii="Arial" w:hAnsi="Arial" w:cs="Arial"/>
          <w:b/>
          <w:smallCaps/>
        </w:rPr>
        <w:t>:</w:t>
      </w:r>
      <w:r w:rsidRPr="00205BC3">
        <w:rPr>
          <w:rFonts w:ascii="Arial" w:hAnsi="Arial" w:cs="Arial"/>
          <w:b/>
          <w:smallCaps/>
        </w:rPr>
        <w:t xml:space="preserve"> </w:t>
      </w:r>
    </w:p>
    <w:p w14:paraId="429D241B" w14:textId="77777777" w:rsidR="0063582F" w:rsidRPr="00205BC3" w:rsidRDefault="0063582F" w:rsidP="006B7BA5">
      <w:pPr>
        <w:pStyle w:val="Odstavecseseznamem"/>
        <w:tabs>
          <w:tab w:val="left" w:pos="851"/>
        </w:tabs>
        <w:spacing w:before="120" w:after="120" w:line="240" w:lineRule="auto"/>
        <w:ind w:left="709"/>
        <w:contextualSpacing w:val="0"/>
        <w:jc w:val="both"/>
        <w:rPr>
          <w:rFonts w:ascii="Arial" w:hAnsi="Arial" w:cs="Arial"/>
          <w:sz w:val="20"/>
        </w:rPr>
      </w:pPr>
      <w:r w:rsidRPr="00205BC3">
        <w:rPr>
          <w:rFonts w:ascii="Arial" w:hAnsi="Arial" w:cs="Arial"/>
          <w:sz w:val="20"/>
        </w:rPr>
        <w:t xml:space="preserve">Po otevření obálek se provádí posouzení administrativní shody (tzn. kompletnost </w:t>
      </w:r>
      <w:r w:rsidR="00356F12" w:rsidRPr="00205BC3">
        <w:rPr>
          <w:rFonts w:ascii="Arial" w:hAnsi="Arial" w:cs="Arial"/>
          <w:sz w:val="20"/>
        </w:rPr>
        <w:t xml:space="preserve">a správnost </w:t>
      </w:r>
      <w:r w:rsidRPr="00205BC3">
        <w:rPr>
          <w:rFonts w:ascii="Arial" w:hAnsi="Arial" w:cs="Arial"/>
          <w:sz w:val="20"/>
        </w:rPr>
        <w:t>dokumentace Žádosti a doložení všech povinných příloh</w:t>
      </w:r>
      <w:r w:rsidR="00356F12" w:rsidRPr="00205BC3">
        <w:rPr>
          <w:rFonts w:ascii="Arial" w:hAnsi="Arial" w:cs="Arial"/>
          <w:sz w:val="20"/>
        </w:rPr>
        <w:t xml:space="preserve"> v požadované formě</w:t>
      </w:r>
      <w:r w:rsidRPr="00205BC3">
        <w:rPr>
          <w:rFonts w:ascii="Arial" w:hAnsi="Arial" w:cs="Arial"/>
          <w:sz w:val="20"/>
        </w:rPr>
        <w:t>) a kontrola přijatelnosti (způsobilost žadatele, způsobilost projektu a způsobilost výdajů projektu</w:t>
      </w:r>
      <w:r w:rsidR="008C039D" w:rsidRPr="00205BC3">
        <w:rPr>
          <w:rFonts w:ascii="Arial" w:hAnsi="Arial" w:cs="Arial"/>
          <w:sz w:val="20"/>
        </w:rPr>
        <w:t>)</w:t>
      </w:r>
      <w:r w:rsidRPr="00205BC3">
        <w:rPr>
          <w:rFonts w:ascii="Arial" w:hAnsi="Arial" w:cs="Arial"/>
          <w:sz w:val="20"/>
        </w:rPr>
        <w:t xml:space="preserve"> </w:t>
      </w:r>
    </w:p>
    <w:p w14:paraId="2010DD69" w14:textId="77777777" w:rsidR="00C86847" w:rsidRPr="00205BC3" w:rsidRDefault="00273195" w:rsidP="006B7BA5">
      <w:pPr>
        <w:pStyle w:val="Odstavecseseznamem"/>
        <w:tabs>
          <w:tab w:val="left" w:pos="851"/>
        </w:tabs>
        <w:spacing w:before="120" w:after="120" w:line="240" w:lineRule="auto"/>
        <w:ind w:left="709"/>
        <w:contextualSpacing w:val="0"/>
        <w:jc w:val="both"/>
        <w:rPr>
          <w:rFonts w:ascii="Arial" w:hAnsi="Arial" w:cs="Arial"/>
          <w:sz w:val="20"/>
        </w:rPr>
      </w:pPr>
      <w:r w:rsidRPr="00205BC3">
        <w:rPr>
          <w:rFonts w:ascii="Arial" w:hAnsi="Arial" w:cs="Arial"/>
          <w:sz w:val="20"/>
        </w:rPr>
        <w:t xml:space="preserve">V případě, že </w:t>
      </w:r>
      <w:r w:rsidR="008E047F" w:rsidRPr="00205BC3">
        <w:rPr>
          <w:rFonts w:ascii="Arial" w:hAnsi="Arial" w:cs="Arial"/>
          <w:sz w:val="20"/>
        </w:rPr>
        <w:t>vzniknou</w:t>
      </w:r>
      <w:r w:rsidRPr="00205BC3">
        <w:rPr>
          <w:rFonts w:ascii="Arial" w:hAnsi="Arial" w:cs="Arial"/>
          <w:sz w:val="20"/>
        </w:rPr>
        <w:t xml:space="preserve"> pochybnosti při posouzení admin</w:t>
      </w:r>
      <w:r w:rsidR="00A3037B" w:rsidRPr="00205BC3">
        <w:rPr>
          <w:rFonts w:ascii="Arial" w:hAnsi="Arial" w:cs="Arial"/>
          <w:sz w:val="20"/>
        </w:rPr>
        <w:t>istrativní shody a kon</w:t>
      </w:r>
      <w:r w:rsidRPr="00205BC3">
        <w:rPr>
          <w:rFonts w:ascii="Arial" w:hAnsi="Arial" w:cs="Arial"/>
          <w:sz w:val="20"/>
        </w:rPr>
        <w:t xml:space="preserve">troly přijatelnosti </w:t>
      </w:r>
      <w:r w:rsidR="00A3037B" w:rsidRPr="00205BC3">
        <w:rPr>
          <w:rFonts w:ascii="Arial" w:hAnsi="Arial" w:cs="Arial"/>
          <w:sz w:val="20"/>
        </w:rPr>
        <w:t xml:space="preserve">bude žadatel vyzván </w:t>
      </w:r>
      <w:r w:rsidR="00CA417B" w:rsidRPr="00205BC3">
        <w:rPr>
          <w:rFonts w:ascii="Arial" w:hAnsi="Arial" w:cs="Arial"/>
          <w:sz w:val="20"/>
        </w:rPr>
        <w:t xml:space="preserve">k </w:t>
      </w:r>
      <w:r w:rsidR="00A3037B" w:rsidRPr="00205BC3">
        <w:rPr>
          <w:rFonts w:ascii="Arial" w:hAnsi="Arial" w:cs="Arial"/>
          <w:sz w:val="20"/>
        </w:rPr>
        <w:t xml:space="preserve">doplnění, vysvětlení nebo v případě nezpůsobilých výdajů </w:t>
      </w:r>
      <w:r w:rsidR="00CA417B" w:rsidRPr="00205BC3">
        <w:rPr>
          <w:rFonts w:ascii="Arial" w:hAnsi="Arial" w:cs="Arial"/>
          <w:sz w:val="20"/>
        </w:rPr>
        <w:t>ke</w:t>
      </w:r>
      <w:r w:rsidR="00A3037B" w:rsidRPr="00205BC3">
        <w:rPr>
          <w:rFonts w:ascii="Arial" w:hAnsi="Arial" w:cs="Arial"/>
          <w:sz w:val="20"/>
        </w:rPr>
        <w:t xml:space="preserve"> kladné</w:t>
      </w:r>
      <w:r w:rsidR="00CA417B" w:rsidRPr="00205BC3">
        <w:rPr>
          <w:rFonts w:ascii="Arial" w:hAnsi="Arial" w:cs="Arial"/>
          <w:sz w:val="20"/>
        </w:rPr>
        <w:t>mu</w:t>
      </w:r>
      <w:r w:rsidR="00A3037B" w:rsidRPr="00205BC3">
        <w:rPr>
          <w:rFonts w:ascii="Arial" w:hAnsi="Arial" w:cs="Arial"/>
          <w:sz w:val="20"/>
        </w:rPr>
        <w:t xml:space="preserve"> či záporné</w:t>
      </w:r>
      <w:r w:rsidR="00CA417B" w:rsidRPr="00205BC3">
        <w:rPr>
          <w:rFonts w:ascii="Arial" w:hAnsi="Arial" w:cs="Arial"/>
          <w:sz w:val="20"/>
        </w:rPr>
        <w:t>mu</w:t>
      </w:r>
      <w:r w:rsidR="00A3037B" w:rsidRPr="00205BC3">
        <w:rPr>
          <w:rFonts w:ascii="Arial" w:hAnsi="Arial" w:cs="Arial"/>
          <w:sz w:val="20"/>
        </w:rPr>
        <w:t xml:space="preserve"> vyjádření zájmu realizovat projekt i při snížení celkových způsobilých </w:t>
      </w:r>
      <w:r w:rsidR="005B4723" w:rsidRPr="00205BC3">
        <w:rPr>
          <w:rFonts w:ascii="Arial" w:hAnsi="Arial" w:cs="Arial"/>
          <w:sz w:val="20"/>
        </w:rPr>
        <w:t xml:space="preserve">výdajů </w:t>
      </w:r>
      <w:r w:rsidR="00A3037B" w:rsidRPr="00205BC3">
        <w:rPr>
          <w:rFonts w:ascii="Arial" w:hAnsi="Arial" w:cs="Arial"/>
          <w:sz w:val="20"/>
        </w:rPr>
        <w:t xml:space="preserve">projektu za jinak stejných podmínek. Pokud žadatel potřebné doklady, vysvětlení či vyjádření ve stanovené lhůtě nedodá, bude jeho </w:t>
      </w:r>
      <w:r w:rsidR="00C86847" w:rsidRPr="00205BC3">
        <w:rPr>
          <w:rFonts w:ascii="Arial" w:hAnsi="Arial" w:cs="Arial"/>
          <w:sz w:val="20"/>
        </w:rPr>
        <w:t>Ž</w:t>
      </w:r>
      <w:r w:rsidR="00A3037B" w:rsidRPr="00205BC3">
        <w:rPr>
          <w:rFonts w:ascii="Arial" w:hAnsi="Arial" w:cs="Arial"/>
          <w:sz w:val="20"/>
        </w:rPr>
        <w:t>ádost z hodnotícího procesu vyřazena a nebude dále hodnocena.</w:t>
      </w:r>
    </w:p>
    <w:p w14:paraId="3092FAD9" w14:textId="77777777" w:rsidR="001F11B4" w:rsidRPr="00FA17F1" w:rsidRDefault="001F11B4" w:rsidP="006B7BA5">
      <w:pPr>
        <w:pStyle w:val="Odstavecseseznamem"/>
        <w:tabs>
          <w:tab w:val="left" w:pos="851"/>
        </w:tabs>
        <w:spacing w:before="120" w:after="120" w:line="240" w:lineRule="auto"/>
        <w:ind w:left="709"/>
        <w:contextualSpacing w:val="0"/>
        <w:jc w:val="both"/>
        <w:rPr>
          <w:rFonts w:ascii="Arial" w:hAnsi="Arial" w:cs="Arial"/>
          <w:sz w:val="20"/>
        </w:rPr>
      </w:pPr>
      <w:r w:rsidRPr="00FA17F1">
        <w:rPr>
          <w:rFonts w:ascii="Arial" w:hAnsi="Arial" w:cs="Arial"/>
          <w:sz w:val="20"/>
        </w:rPr>
        <w:t>V případě, že bude v rámci kontroly způsobilosti žadatele zjištěno, že žadatel či podniky s ním propojené mají vyčerpán limit v registru de minimis, považuje se žadatel za nezpůsobilého žadatele a jeho žádost bude z hodnotícího procesu vyřazena. V případě, že bude v rámci kontroly způsobilosti zjištěno, že žadatel či podniky s ním propojené již čerpaly podporu de minimis v posledních třech letech, přičemž limit podpory de minimis nebyl vyčerpán, může být žadatel podpořen maximálně do výše rozdílu mezi limitem de minimis a dosud čerpanou podporou de minimis.</w:t>
      </w:r>
    </w:p>
    <w:p w14:paraId="61A252C2" w14:textId="77777777" w:rsidR="00C86847" w:rsidRDefault="002E215E" w:rsidP="006B7BA5">
      <w:pPr>
        <w:pStyle w:val="Odstavecseseznamem"/>
        <w:tabs>
          <w:tab w:val="left" w:pos="851"/>
        </w:tabs>
        <w:spacing w:after="240" w:line="240" w:lineRule="auto"/>
        <w:ind w:left="709"/>
        <w:contextualSpacing w:val="0"/>
        <w:jc w:val="both"/>
        <w:rPr>
          <w:rFonts w:ascii="Arial" w:hAnsi="Arial" w:cs="Arial"/>
          <w:sz w:val="20"/>
        </w:rPr>
      </w:pPr>
      <w:r w:rsidRPr="00205BC3">
        <w:rPr>
          <w:rFonts w:ascii="Arial" w:hAnsi="Arial" w:cs="Arial"/>
          <w:sz w:val="20"/>
        </w:rPr>
        <w:t xml:space="preserve">V případě, že </w:t>
      </w:r>
      <w:r w:rsidR="008E047F" w:rsidRPr="00205BC3">
        <w:rPr>
          <w:rFonts w:ascii="Arial" w:hAnsi="Arial" w:cs="Arial"/>
          <w:sz w:val="20"/>
        </w:rPr>
        <w:t>bude při kontrole přijatelnosti zjištěno</w:t>
      </w:r>
      <w:r w:rsidRPr="00205BC3">
        <w:rPr>
          <w:rFonts w:ascii="Arial" w:hAnsi="Arial" w:cs="Arial"/>
          <w:sz w:val="20"/>
        </w:rPr>
        <w:t xml:space="preserve">, že žadatel </w:t>
      </w:r>
      <w:r w:rsidR="006602B3" w:rsidRPr="00205BC3">
        <w:rPr>
          <w:rFonts w:ascii="Arial" w:hAnsi="Arial" w:cs="Arial"/>
          <w:sz w:val="20"/>
        </w:rPr>
        <w:t>zařadil</w:t>
      </w:r>
      <w:r w:rsidRPr="00205BC3">
        <w:rPr>
          <w:rFonts w:ascii="Arial" w:hAnsi="Arial" w:cs="Arial"/>
          <w:sz w:val="20"/>
        </w:rPr>
        <w:t xml:space="preserve"> v Žádosti do způsobilých výdajů projektu i výdaje nezpůsobilé, bud</w:t>
      </w:r>
      <w:r w:rsidR="00356F12" w:rsidRPr="00205BC3">
        <w:rPr>
          <w:rFonts w:ascii="Arial" w:hAnsi="Arial" w:cs="Arial"/>
          <w:sz w:val="20"/>
        </w:rPr>
        <w:t>ou</w:t>
      </w:r>
      <w:r w:rsidRPr="00205BC3">
        <w:rPr>
          <w:rFonts w:ascii="Arial" w:hAnsi="Arial" w:cs="Arial"/>
          <w:sz w:val="20"/>
        </w:rPr>
        <w:t xml:space="preserve"> o </w:t>
      </w:r>
      <w:r w:rsidR="00356F12" w:rsidRPr="00205BC3">
        <w:rPr>
          <w:rFonts w:ascii="Arial" w:hAnsi="Arial" w:cs="Arial"/>
          <w:sz w:val="20"/>
        </w:rPr>
        <w:t>výši</w:t>
      </w:r>
      <w:r w:rsidRPr="00205BC3">
        <w:rPr>
          <w:rFonts w:ascii="Arial" w:hAnsi="Arial" w:cs="Arial"/>
          <w:sz w:val="20"/>
        </w:rPr>
        <w:t xml:space="preserve"> nezpůsobilých výdajů ponížen</w:t>
      </w:r>
      <w:r w:rsidR="00356F12" w:rsidRPr="00205BC3">
        <w:rPr>
          <w:rFonts w:ascii="Arial" w:hAnsi="Arial" w:cs="Arial"/>
          <w:sz w:val="20"/>
        </w:rPr>
        <w:t>y</w:t>
      </w:r>
      <w:r w:rsidRPr="00205BC3">
        <w:rPr>
          <w:rFonts w:ascii="Arial" w:hAnsi="Arial" w:cs="Arial"/>
          <w:sz w:val="20"/>
        </w:rPr>
        <w:t xml:space="preserve"> způsobil</w:t>
      </w:r>
      <w:r w:rsidR="00356F12" w:rsidRPr="00205BC3">
        <w:rPr>
          <w:rFonts w:ascii="Arial" w:hAnsi="Arial" w:cs="Arial"/>
          <w:sz w:val="20"/>
        </w:rPr>
        <w:t>é</w:t>
      </w:r>
      <w:r w:rsidRPr="00205BC3">
        <w:rPr>
          <w:rFonts w:ascii="Arial" w:hAnsi="Arial" w:cs="Arial"/>
          <w:sz w:val="20"/>
        </w:rPr>
        <w:t xml:space="preserve"> výdaj</w:t>
      </w:r>
      <w:r w:rsidR="00356F12" w:rsidRPr="00205BC3">
        <w:rPr>
          <w:rFonts w:ascii="Arial" w:hAnsi="Arial" w:cs="Arial"/>
          <w:sz w:val="20"/>
        </w:rPr>
        <w:t>e</w:t>
      </w:r>
      <w:r w:rsidRPr="00205BC3">
        <w:rPr>
          <w:rFonts w:ascii="Arial" w:hAnsi="Arial" w:cs="Arial"/>
          <w:sz w:val="20"/>
        </w:rPr>
        <w:t xml:space="preserve"> projektu. </w:t>
      </w:r>
      <w:r w:rsidR="008E047F" w:rsidRPr="00205BC3">
        <w:rPr>
          <w:rFonts w:ascii="Arial" w:hAnsi="Arial" w:cs="Arial"/>
          <w:sz w:val="20"/>
        </w:rPr>
        <w:t>V</w:t>
      </w:r>
      <w:r w:rsidRPr="00205BC3">
        <w:rPr>
          <w:rFonts w:ascii="Arial" w:hAnsi="Arial" w:cs="Arial"/>
          <w:sz w:val="20"/>
        </w:rPr>
        <w:t xml:space="preserve">ýše </w:t>
      </w:r>
      <w:r w:rsidR="00A317A2" w:rsidRPr="00205BC3">
        <w:rPr>
          <w:rFonts w:ascii="Arial" w:hAnsi="Arial" w:cs="Arial"/>
          <w:sz w:val="20"/>
        </w:rPr>
        <w:t>dotace</w:t>
      </w:r>
      <w:r w:rsidR="008E047F" w:rsidRPr="00205BC3">
        <w:rPr>
          <w:rFonts w:ascii="Arial" w:hAnsi="Arial" w:cs="Arial"/>
          <w:sz w:val="20"/>
        </w:rPr>
        <w:t xml:space="preserve"> pak</w:t>
      </w:r>
      <w:r w:rsidRPr="00205BC3">
        <w:rPr>
          <w:rFonts w:ascii="Arial" w:hAnsi="Arial" w:cs="Arial"/>
          <w:sz w:val="20"/>
        </w:rPr>
        <w:t xml:space="preserve"> bude </w:t>
      </w:r>
      <w:r w:rsidR="00356F12" w:rsidRPr="00205BC3">
        <w:rPr>
          <w:rFonts w:ascii="Arial" w:hAnsi="Arial" w:cs="Arial"/>
          <w:sz w:val="20"/>
        </w:rPr>
        <w:t xml:space="preserve">vypočtena ze snížené výše </w:t>
      </w:r>
      <w:r w:rsidRPr="00205BC3">
        <w:rPr>
          <w:rFonts w:ascii="Arial" w:hAnsi="Arial" w:cs="Arial"/>
          <w:sz w:val="20"/>
        </w:rPr>
        <w:t>způsobilých výdajů projektu (tj. mí</w:t>
      </w:r>
      <w:r w:rsidR="00356F12" w:rsidRPr="00205BC3">
        <w:rPr>
          <w:rFonts w:ascii="Arial" w:hAnsi="Arial" w:cs="Arial"/>
          <w:sz w:val="20"/>
        </w:rPr>
        <w:t>ry</w:t>
      </w:r>
      <w:r w:rsidRPr="00205BC3">
        <w:rPr>
          <w:rFonts w:ascii="Arial" w:hAnsi="Arial" w:cs="Arial"/>
          <w:sz w:val="20"/>
        </w:rPr>
        <w:t xml:space="preserve"> </w:t>
      </w:r>
      <w:r w:rsidR="00A317A2" w:rsidRPr="00205BC3">
        <w:rPr>
          <w:rFonts w:ascii="Arial" w:hAnsi="Arial" w:cs="Arial"/>
          <w:sz w:val="20"/>
        </w:rPr>
        <w:t>dotace</w:t>
      </w:r>
      <w:r w:rsidRPr="00205BC3">
        <w:rPr>
          <w:rFonts w:ascii="Arial" w:hAnsi="Arial" w:cs="Arial"/>
          <w:sz w:val="20"/>
        </w:rPr>
        <w:t>) požadované žadatelem v Žádosti.</w:t>
      </w:r>
      <w:r w:rsidR="00AB1931" w:rsidRPr="00205BC3">
        <w:rPr>
          <w:rFonts w:ascii="Arial" w:hAnsi="Arial" w:cs="Arial"/>
          <w:sz w:val="20"/>
        </w:rPr>
        <w:t xml:space="preserve"> V případě, že v důsledku této skutečnosti dojde k poklesu dotace pod minimální výši dotace dl</w:t>
      </w:r>
      <w:r w:rsidR="003704B4" w:rsidRPr="00205BC3">
        <w:rPr>
          <w:rFonts w:ascii="Arial" w:hAnsi="Arial" w:cs="Arial"/>
          <w:sz w:val="20"/>
        </w:rPr>
        <w:t>e odst. 4.4</w:t>
      </w:r>
      <w:r w:rsidR="00AB1931" w:rsidRPr="00205BC3">
        <w:rPr>
          <w:rFonts w:ascii="Arial" w:hAnsi="Arial" w:cs="Arial"/>
          <w:sz w:val="20"/>
        </w:rPr>
        <w:t xml:space="preserve"> Programu, nebude taková Žádost dále hodnocena.</w:t>
      </w:r>
    </w:p>
    <w:p w14:paraId="63ECDE55" w14:textId="77777777" w:rsidR="000901A5" w:rsidRPr="00205BC3" w:rsidRDefault="000901A5" w:rsidP="006B7BA5">
      <w:pPr>
        <w:pStyle w:val="Odstavecseseznamem"/>
        <w:numPr>
          <w:ilvl w:val="1"/>
          <w:numId w:val="8"/>
        </w:numPr>
        <w:tabs>
          <w:tab w:val="left" w:pos="851"/>
        </w:tabs>
        <w:spacing w:beforeLines="100" w:before="240" w:after="60" w:line="240" w:lineRule="auto"/>
        <w:ind w:left="709" w:hanging="567"/>
        <w:jc w:val="both"/>
        <w:rPr>
          <w:rFonts w:ascii="Arial" w:hAnsi="Arial" w:cs="Arial"/>
          <w:b/>
          <w:smallCaps/>
        </w:rPr>
      </w:pPr>
      <w:r w:rsidRPr="00205BC3">
        <w:rPr>
          <w:rFonts w:ascii="Arial" w:hAnsi="Arial" w:cs="Arial"/>
          <w:b/>
          <w:smallCaps/>
        </w:rPr>
        <w:t xml:space="preserve">Vyhodnocovací tabulka: </w:t>
      </w:r>
    </w:p>
    <w:p w14:paraId="111A42DE" w14:textId="77777777" w:rsidR="000901A5" w:rsidRPr="00205BC3" w:rsidRDefault="000901A5" w:rsidP="00201F43">
      <w:pPr>
        <w:pStyle w:val="Odstavecseseznamem"/>
        <w:tabs>
          <w:tab w:val="left" w:pos="851"/>
        </w:tabs>
        <w:spacing w:beforeLines="60" w:before="144" w:afterLines="60" w:after="144" w:line="240" w:lineRule="auto"/>
        <w:ind w:left="709"/>
        <w:jc w:val="both"/>
      </w:pPr>
      <w:r w:rsidRPr="00205BC3">
        <w:rPr>
          <w:rFonts w:ascii="Arial" w:hAnsi="Arial" w:cs="Arial"/>
          <w:sz w:val="20"/>
        </w:rPr>
        <w:t xml:space="preserve">Pro vyhodnocení pořadí uchazečů je rozhodující vyšší počet dosažených bodů po vyhodnocení stanovených kritérií. </w:t>
      </w:r>
    </w:p>
    <w:tbl>
      <w:tblPr>
        <w:tblW w:w="5000" w:type="pct"/>
        <w:tbl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insideH w:val="dotted" w:sz="4" w:space="0" w:color="808080" w:themeColor="background1" w:themeShade="80"/>
          <w:insideV w:val="single" w:sz="8" w:space="0" w:color="808080" w:themeColor="background1" w:themeShade="80"/>
        </w:tblBorders>
        <w:tblCellMar>
          <w:left w:w="0" w:type="dxa"/>
          <w:right w:w="0" w:type="dxa"/>
        </w:tblCellMar>
        <w:tblLook w:val="04A0" w:firstRow="1" w:lastRow="0" w:firstColumn="1" w:lastColumn="0" w:noHBand="0" w:noVBand="1"/>
      </w:tblPr>
      <w:tblGrid>
        <w:gridCol w:w="8036"/>
        <w:gridCol w:w="1304"/>
      </w:tblGrid>
      <w:tr w:rsidR="00432FC1" w:rsidRPr="00205BC3" w14:paraId="6539DBD2" w14:textId="77777777" w:rsidTr="00DB100A">
        <w:trPr>
          <w:cantSplit/>
        </w:trPr>
        <w:tc>
          <w:tcPr>
            <w:tcW w:w="4302" w:type="pct"/>
            <w:tcBorders>
              <w:top w:val="single" w:sz="8" w:space="0" w:color="808080" w:themeColor="background1" w:themeShade="80"/>
              <w:bottom w:val="single" w:sz="8" w:space="0" w:color="808080" w:themeColor="background1" w:themeShade="80"/>
            </w:tcBorders>
            <w:shd w:val="clear" w:color="auto" w:fill="D9D9D9" w:themeFill="background1" w:themeFillShade="D9"/>
            <w:tcMar>
              <w:top w:w="0" w:type="dxa"/>
              <w:left w:w="70" w:type="dxa"/>
              <w:bottom w:w="0" w:type="dxa"/>
              <w:right w:w="70" w:type="dxa"/>
            </w:tcMar>
            <w:vAlign w:val="center"/>
            <w:hideMark/>
          </w:tcPr>
          <w:p w14:paraId="3783E5E9" w14:textId="77777777" w:rsidR="000901A5" w:rsidRPr="00205BC3" w:rsidRDefault="000901A5" w:rsidP="00127BB6">
            <w:pPr>
              <w:spacing w:before="120" w:after="120" w:line="240" w:lineRule="auto"/>
              <w:jc w:val="both"/>
              <w:rPr>
                <w:rFonts w:ascii="Arial" w:eastAsia="Calibri" w:hAnsi="Arial" w:cs="Arial"/>
                <w:bCs/>
                <w:sz w:val="18"/>
                <w:szCs w:val="18"/>
              </w:rPr>
            </w:pPr>
            <w:bookmarkStart w:id="1" w:name="OLE_LINK2"/>
            <w:r w:rsidRPr="00205BC3">
              <w:rPr>
                <w:rFonts w:ascii="Arial" w:hAnsi="Arial" w:cs="Arial"/>
                <w:bCs/>
                <w:sz w:val="18"/>
                <w:szCs w:val="18"/>
              </w:rPr>
              <w:t>Kritéria hodnocení</w:t>
            </w:r>
          </w:p>
        </w:tc>
        <w:tc>
          <w:tcPr>
            <w:tcW w:w="698" w:type="pct"/>
            <w:tcBorders>
              <w:top w:val="single" w:sz="8" w:space="0" w:color="808080" w:themeColor="background1" w:themeShade="80"/>
              <w:bottom w:val="single" w:sz="8" w:space="0" w:color="808080" w:themeColor="background1" w:themeShade="80"/>
            </w:tcBorders>
            <w:shd w:val="clear" w:color="auto" w:fill="D9D9D9" w:themeFill="background1" w:themeFillShade="D9"/>
            <w:tcMar>
              <w:top w:w="0" w:type="dxa"/>
              <w:left w:w="70" w:type="dxa"/>
              <w:bottom w:w="0" w:type="dxa"/>
              <w:right w:w="70" w:type="dxa"/>
            </w:tcMar>
            <w:vAlign w:val="center"/>
            <w:hideMark/>
          </w:tcPr>
          <w:p w14:paraId="5A17FC60" w14:textId="77777777" w:rsidR="007555DC" w:rsidRPr="00205BC3" w:rsidRDefault="000901A5" w:rsidP="00127BB6">
            <w:pPr>
              <w:spacing w:before="120" w:after="120" w:line="240" w:lineRule="auto"/>
              <w:jc w:val="center"/>
              <w:rPr>
                <w:rFonts w:ascii="Arial" w:hAnsi="Arial" w:cs="Arial"/>
                <w:bCs/>
                <w:sz w:val="18"/>
                <w:szCs w:val="18"/>
              </w:rPr>
            </w:pPr>
            <w:r w:rsidRPr="00205BC3">
              <w:rPr>
                <w:rFonts w:ascii="Arial" w:hAnsi="Arial" w:cs="Arial"/>
                <w:bCs/>
                <w:sz w:val="18"/>
                <w:szCs w:val="18"/>
              </w:rPr>
              <w:t>Počet bodů</w:t>
            </w:r>
          </w:p>
        </w:tc>
      </w:tr>
      <w:tr w:rsidR="00432FC1" w:rsidRPr="00205BC3" w14:paraId="40F602E1" w14:textId="77777777" w:rsidTr="00DB100A">
        <w:trPr>
          <w:cantSplit/>
        </w:trPr>
        <w:tc>
          <w:tcPr>
            <w:tcW w:w="4302" w:type="pct"/>
            <w:tcBorders>
              <w:top w:val="single" w:sz="8" w:space="0" w:color="808080" w:themeColor="background1" w:themeShade="80"/>
              <w:bottom w:val="single" w:sz="4" w:space="0" w:color="808080" w:themeColor="background1" w:themeShade="80"/>
            </w:tcBorders>
            <w:shd w:val="clear" w:color="auto" w:fill="F2F2F2" w:themeFill="background1" w:themeFillShade="F2"/>
            <w:tcMar>
              <w:top w:w="0" w:type="dxa"/>
              <w:left w:w="70" w:type="dxa"/>
              <w:bottom w:w="0" w:type="dxa"/>
              <w:right w:w="70" w:type="dxa"/>
            </w:tcMar>
            <w:vAlign w:val="center"/>
            <w:hideMark/>
          </w:tcPr>
          <w:p w14:paraId="77B2E52C" w14:textId="77777777" w:rsidR="000901A5" w:rsidRPr="00205BC3" w:rsidRDefault="000901A5" w:rsidP="00206179">
            <w:pPr>
              <w:spacing w:before="60" w:after="60" w:line="240" w:lineRule="auto"/>
              <w:jc w:val="both"/>
              <w:rPr>
                <w:rFonts w:ascii="Arial" w:eastAsia="Calibri" w:hAnsi="Arial" w:cs="Arial"/>
                <w:b/>
                <w:bCs/>
                <w:sz w:val="18"/>
                <w:szCs w:val="18"/>
              </w:rPr>
            </w:pPr>
            <w:r w:rsidRPr="00205BC3">
              <w:rPr>
                <w:rFonts w:ascii="Arial" w:hAnsi="Arial" w:cs="Arial"/>
                <w:b/>
                <w:bCs/>
                <w:sz w:val="18"/>
                <w:szCs w:val="18"/>
              </w:rPr>
              <w:t xml:space="preserve">1. Význam projektu </w:t>
            </w:r>
          </w:p>
        </w:tc>
        <w:tc>
          <w:tcPr>
            <w:tcW w:w="698" w:type="pct"/>
            <w:tcBorders>
              <w:top w:val="single" w:sz="8" w:space="0" w:color="808080" w:themeColor="background1" w:themeShade="80"/>
              <w:bottom w:val="single" w:sz="4" w:space="0" w:color="808080" w:themeColor="background1" w:themeShade="80"/>
            </w:tcBorders>
            <w:shd w:val="clear" w:color="auto" w:fill="F2F2F2" w:themeFill="background1" w:themeFillShade="F2"/>
            <w:tcMar>
              <w:top w:w="0" w:type="dxa"/>
              <w:left w:w="70" w:type="dxa"/>
              <w:bottom w:w="0" w:type="dxa"/>
              <w:right w:w="70" w:type="dxa"/>
            </w:tcMar>
            <w:vAlign w:val="center"/>
            <w:hideMark/>
          </w:tcPr>
          <w:p w14:paraId="250EB9AE" w14:textId="77777777" w:rsidR="000901A5" w:rsidRPr="00205BC3" w:rsidRDefault="007700AF" w:rsidP="007700AF">
            <w:pPr>
              <w:spacing w:before="60" w:after="60" w:line="240" w:lineRule="auto"/>
              <w:ind w:left="-851" w:right="454"/>
              <w:contextualSpacing/>
              <w:jc w:val="right"/>
              <w:rPr>
                <w:rFonts w:ascii="Arial" w:eastAsia="Calibri" w:hAnsi="Arial" w:cs="Arial"/>
                <w:b/>
                <w:bCs/>
                <w:sz w:val="18"/>
                <w:szCs w:val="18"/>
              </w:rPr>
            </w:pPr>
            <w:r w:rsidRPr="00205BC3">
              <w:rPr>
                <w:rFonts w:ascii="Arial" w:hAnsi="Arial" w:cs="Arial"/>
                <w:b/>
                <w:bCs/>
                <w:sz w:val="18"/>
                <w:szCs w:val="18"/>
              </w:rPr>
              <w:t>80</w:t>
            </w:r>
          </w:p>
        </w:tc>
      </w:tr>
      <w:tr w:rsidR="00432FC1" w:rsidRPr="00205BC3" w14:paraId="364AB981" w14:textId="77777777" w:rsidTr="00DB100A">
        <w:trPr>
          <w:cantSplit/>
        </w:trPr>
        <w:tc>
          <w:tcPr>
            <w:tcW w:w="4302" w:type="pct"/>
            <w:tcBorders>
              <w:top w:val="single" w:sz="4" w:space="0" w:color="808080" w:themeColor="background1" w:themeShade="80"/>
              <w:bottom w:val="single" w:sz="4" w:space="0" w:color="808080" w:themeColor="background1" w:themeShade="80"/>
            </w:tcBorders>
            <w:tcMar>
              <w:top w:w="0" w:type="dxa"/>
              <w:left w:w="70" w:type="dxa"/>
              <w:bottom w:w="0" w:type="dxa"/>
              <w:right w:w="70" w:type="dxa"/>
            </w:tcMar>
            <w:vAlign w:val="center"/>
            <w:hideMark/>
          </w:tcPr>
          <w:p w14:paraId="38D95432" w14:textId="33815276" w:rsidR="000901A5" w:rsidRPr="00205BC3" w:rsidRDefault="00127BB6" w:rsidP="00AF018A">
            <w:pPr>
              <w:pStyle w:val="Zkladntext"/>
              <w:spacing w:before="60" w:after="60" w:line="240" w:lineRule="auto"/>
              <w:contextualSpacing/>
              <w:jc w:val="both"/>
              <w:rPr>
                <w:rFonts w:ascii="Arial" w:hAnsi="Arial" w:cs="Arial"/>
                <w:sz w:val="18"/>
                <w:szCs w:val="18"/>
              </w:rPr>
            </w:pPr>
            <w:r w:rsidRPr="00205BC3">
              <w:rPr>
                <w:rFonts w:ascii="Arial" w:hAnsi="Arial" w:cs="Arial"/>
                <w:sz w:val="18"/>
                <w:szCs w:val="18"/>
              </w:rPr>
              <w:t xml:space="preserve">Významnost objektu, na který se dotace váže (na základě historického, </w:t>
            </w:r>
            <w:r w:rsidR="00E47BAB" w:rsidRPr="00205BC3">
              <w:rPr>
                <w:rFonts w:ascii="Arial" w:hAnsi="Arial" w:cs="Arial"/>
                <w:sz w:val="18"/>
                <w:szCs w:val="18"/>
              </w:rPr>
              <w:t xml:space="preserve">uměleckého </w:t>
            </w:r>
            <w:r w:rsidRPr="00205BC3">
              <w:rPr>
                <w:rFonts w:ascii="Arial" w:hAnsi="Arial" w:cs="Arial"/>
                <w:sz w:val="18"/>
                <w:szCs w:val="18"/>
              </w:rPr>
              <w:t>a architektonického významu stavby)</w:t>
            </w:r>
            <w:r w:rsidR="00FC52E1" w:rsidRPr="00205BC3">
              <w:rPr>
                <w:rFonts w:ascii="Arial" w:hAnsi="Arial" w:cs="Arial"/>
                <w:sz w:val="18"/>
                <w:szCs w:val="18"/>
              </w:rPr>
              <w:t>, zpřístupnění nových zajímavých turistických cílů</w:t>
            </w:r>
            <w:r w:rsidRPr="00205BC3">
              <w:rPr>
                <w:rFonts w:ascii="Arial" w:hAnsi="Arial" w:cs="Arial"/>
                <w:sz w:val="18"/>
                <w:szCs w:val="18"/>
              </w:rPr>
              <w:t>:</w:t>
            </w:r>
            <w:r w:rsidR="00872773" w:rsidRPr="00205BC3">
              <w:rPr>
                <w:sz w:val="18"/>
                <w:szCs w:val="18"/>
              </w:rPr>
              <w:t xml:space="preserve"> </w:t>
            </w:r>
            <w:r w:rsidR="00872773" w:rsidRPr="00205BC3">
              <w:rPr>
                <w:rFonts w:ascii="Arial" w:hAnsi="Arial" w:cs="Arial"/>
                <w:sz w:val="18"/>
                <w:szCs w:val="18"/>
              </w:rPr>
              <w:t xml:space="preserve">0 – </w:t>
            </w:r>
            <w:r w:rsidR="00B711F8" w:rsidRPr="00205BC3">
              <w:rPr>
                <w:rFonts w:ascii="Arial" w:hAnsi="Arial" w:cs="Arial"/>
                <w:sz w:val="18"/>
                <w:szCs w:val="18"/>
              </w:rPr>
              <w:t>80</w:t>
            </w:r>
            <w:r w:rsidR="00872773" w:rsidRPr="00205BC3">
              <w:rPr>
                <w:rFonts w:ascii="Arial" w:hAnsi="Arial" w:cs="Arial"/>
                <w:sz w:val="18"/>
                <w:szCs w:val="18"/>
              </w:rPr>
              <w:t xml:space="preserve"> bodů</w:t>
            </w:r>
          </w:p>
        </w:tc>
        <w:tc>
          <w:tcPr>
            <w:tcW w:w="698" w:type="pct"/>
            <w:tcBorders>
              <w:top w:val="single" w:sz="4" w:space="0" w:color="808080" w:themeColor="background1" w:themeShade="80"/>
              <w:bottom w:val="single" w:sz="4" w:space="0" w:color="808080" w:themeColor="background1" w:themeShade="80"/>
            </w:tcBorders>
            <w:tcMar>
              <w:top w:w="0" w:type="dxa"/>
              <w:left w:w="70" w:type="dxa"/>
              <w:bottom w:w="0" w:type="dxa"/>
              <w:right w:w="70" w:type="dxa"/>
            </w:tcMar>
            <w:vAlign w:val="center"/>
            <w:hideMark/>
          </w:tcPr>
          <w:p w14:paraId="047FCF92" w14:textId="77777777" w:rsidR="000901A5" w:rsidRPr="00205BC3" w:rsidRDefault="007700AF" w:rsidP="007700AF">
            <w:pPr>
              <w:spacing w:before="60" w:after="60" w:line="240" w:lineRule="auto"/>
              <w:ind w:left="-851" w:right="454"/>
              <w:contextualSpacing/>
              <w:jc w:val="right"/>
              <w:rPr>
                <w:rFonts w:ascii="Arial" w:eastAsia="Calibri" w:hAnsi="Arial" w:cs="Arial"/>
                <w:sz w:val="18"/>
                <w:szCs w:val="18"/>
              </w:rPr>
            </w:pPr>
            <w:r w:rsidRPr="00205BC3">
              <w:rPr>
                <w:rFonts w:ascii="Arial" w:hAnsi="Arial" w:cs="Arial"/>
                <w:sz w:val="18"/>
                <w:szCs w:val="18"/>
              </w:rPr>
              <w:t>80</w:t>
            </w:r>
          </w:p>
        </w:tc>
      </w:tr>
      <w:tr w:rsidR="00432FC1" w:rsidRPr="00205BC3" w14:paraId="0A8FAB6A" w14:textId="77777777" w:rsidTr="00DB100A">
        <w:trPr>
          <w:cantSplit/>
        </w:trPr>
        <w:tc>
          <w:tcPr>
            <w:tcW w:w="4302" w:type="pct"/>
            <w:tcBorders>
              <w:top w:val="single" w:sz="4" w:space="0" w:color="808080" w:themeColor="background1" w:themeShade="80"/>
              <w:bottom w:val="single" w:sz="4" w:space="0" w:color="808080" w:themeColor="background1" w:themeShade="80"/>
            </w:tcBorders>
            <w:shd w:val="clear" w:color="auto" w:fill="F2F2F2" w:themeFill="background1" w:themeFillShade="F2"/>
            <w:tcMar>
              <w:top w:w="0" w:type="dxa"/>
              <w:left w:w="70" w:type="dxa"/>
              <w:bottom w:w="0" w:type="dxa"/>
              <w:right w:w="70" w:type="dxa"/>
            </w:tcMar>
            <w:vAlign w:val="center"/>
            <w:hideMark/>
          </w:tcPr>
          <w:p w14:paraId="6BBB5CCE" w14:textId="77777777" w:rsidR="000901A5" w:rsidRPr="00205BC3" w:rsidRDefault="000901A5" w:rsidP="00206179">
            <w:pPr>
              <w:spacing w:before="60" w:after="60" w:line="240" w:lineRule="auto"/>
              <w:jc w:val="both"/>
              <w:rPr>
                <w:rFonts w:ascii="Arial" w:eastAsia="Calibri" w:hAnsi="Arial" w:cs="Arial"/>
                <w:b/>
                <w:bCs/>
                <w:sz w:val="18"/>
                <w:szCs w:val="18"/>
              </w:rPr>
            </w:pPr>
            <w:r w:rsidRPr="00205BC3">
              <w:rPr>
                <w:rFonts w:ascii="Arial" w:hAnsi="Arial" w:cs="Arial"/>
                <w:b/>
                <w:bCs/>
                <w:sz w:val="18"/>
                <w:szCs w:val="18"/>
              </w:rPr>
              <w:t xml:space="preserve">2. </w:t>
            </w:r>
            <w:r w:rsidR="00666E34" w:rsidRPr="00205BC3">
              <w:rPr>
                <w:rFonts w:ascii="Arial" w:hAnsi="Arial" w:cs="Arial"/>
                <w:b/>
                <w:bCs/>
                <w:sz w:val="18"/>
                <w:szCs w:val="18"/>
              </w:rPr>
              <w:t>R</w:t>
            </w:r>
            <w:r w:rsidRPr="00205BC3">
              <w:rPr>
                <w:rFonts w:ascii="Arial" w:hAnsi="Arial" w:cs="Arial"/>
                <w:b/>
                <w:bCs/>
                <w:sz w:val="18"/>
                <w:szCs w:val="18"/>
              </w:rPr>
              <w:t xml:space="preserve">ozpočet </w:t>
            </w:r>
            <w:r w:rsidR="00356F12" w:rsidRPr="00205BC3">
              <w:rPr>
                <w:rFonts w:ascii="Arial" w:hAnsi="Arial" w:cs="Arial"/>
                <w:b/>
                <w:bCs/>
                <w:sz w:val="18"/>
                <w:szCs w:val="18"/>
              </w:rPr>
              <w:t xml:space="preserve">a výstupy </w:t>
            </w:r>
            <w:r w:rsidRPr="00205BC3">
              <w:rPr>
                <w:rFonts w:ascii="Arial" w:hAnsi="Arial" w:cs="Arial"/>
                <w:b/>
                <w:bCs/>
                <w:sz w:val="18"/>
                <w:szCs w:val="18"/>
              </w:rPr>
              <w:t>projektu</w:t>
            </w:r>
          </w:p>
        </w:tc>
        <w:tc>
          <w:tcPr>
            <w:tcW w:w="698" w:type="pct"/>
            <w:tcBorders>
              <w:top w:val="single" w:sz="4" w:space="0" w:color="808080" w:themeColor="background1" w:themeShade="80"/>
              <w:bottom w:val="single" w:sz="4" w:space="0" w:color="808080" w:themeColor="background1" w:themeShade="80"/>
            </w:tcBorders>
            <w:shd w:val="clear" w:color="auto" w:fill="F2F2F2" w:themeFill="background1" w:themeFillShade="F2"/>
            <w:tcMar>
              <w:top w:w="0" w:type="dxa"/>
              <w:left w:w="70" w:type="dxa"/>
              <w:bottom w:w="0" w:type="dxa"/>
              <w:right w:w="70" w:type="dxa"/>
            </w:tcMar>
            <w:vAlign w:val="center"/>
            <w:hideMark/>
          </w:tcPr>
          <w:p w14:paraId="0DE44DF7" w14:textId="77777777" w:rsidR="000901A5" w:rsidRPr="00205BC3" w:rsidRDefault="004B7E5B" w:rsidP="00206179">
            <w:pPr>
              <w:spacing w:before="60" w:after="60" w:line="240" w:lineRule="auto"/>
              <w:ind w:left="-851" w:right="454"/>
              <w:jc w:val="right"/>
              <w:rPr>
                <w:rFonts w:ascii="Arial" w:eastAsia="Calibri" w:hAnsi="Arial" w:cs="Arial"/>
                <w:b/>
                <w:bCs/>
                <w:sz w:val="18"/>
                <w:szCs w:val="18"/>
              </w:rPr>
            </w:pPr>
            <w:r w:rsidRPr="00205BC3">
              <w:rPr>
                <w:rFonts w:ascii="Arial" w:hAnsi="Arial" w:cs="Arial"/>
                <w:b/>
                <w:bCs/>
                <w:sz w:val="18"/>
                <w:szCs w:val="18"/>
              </w:rPr>
              <w:t>15</w:t>
            </w:r>
          </w:p>
        </w:tc>
      </w:tr>
      <w:tr w:rsidR="00432FC1" w:rsidRPr="00205BC3" w14:paraId="0072A55B" w14:textId="77777777" w:rsidTr="00DB100A">
        <w:trPr>
          <w:cantSplit/>
        </w:trPr>
        <w:tc>
          <w:tcPr>
            <w:tcW w:w="4302" w:type="pct"/>
            <w:tcBorders>
              <w:top w:val="single" w:sz="4" w:space="0" w:color="808080" w:themeColor="background1" w:themeShade="80"/>
            </w:tcBorders>
            <w:tcMar>
              <w:top w:w="0" w:type="dxa"/>
              <w:left w:w="70" w:type="dxa"/>
              <w:bottom w:w="0" w:type="dxa"/>
              <w:right w:w="70" w:type="dxa"/>
            </w:tcMar>
            <w:vAlign w:val="center"/>
            <w:hideMark/>
          </w:tcPr>
          <w:p w14:paraId="44AFBB34" w14:textId="77777777" w:rsidR="00246BFE" w:rsidRPr="00205BC3" w:rsidRDefault="008C039D" w:rsidP="008C039D">
            <w:pPr>
              <w:pStyle w:val="Zkladntext"/>
              <w:tabs>
                <w:tab w:val="right" w:pos="3619"/>
              </w:tabs>
              <w:spacing w:before="60" w:after="60" w:line="240" w:lineRule="auto"/>
              <w:contextualSpacing/>
              <w:jc w:val="both"/>
              <w:rPr>
                <w:rFonts w:ascii="Arial" w:hAnsi="Arial" w:cs="Arial"/>
                <w:sz w:val="18"/>
                <w:szCs w:val="18"/>
              </w:rPr>
            </w:pPr>
            <w:r w:rsidRPr="00205BC3">
              <w:rPr>
                <w:rFonts w:ascii="Arial" w:hAnsi="Arial" w:cs="Arial"/>
                <w:sz w:val="18"/>
                <w:szCs w:val="18"/>
              </w:rPr>
              <w:t xml:space="preserve">Zapojení obce </w:t>
            </w:r>
            <w:r w:rsidR="005F3E81" w:rsidRPr="00205BC3">
              <w:rPr>
                <w:rFonts w:ascii="Arial" w:hAnsi="Arial" w:cs="Arial"/>
                <w:sz w:val="18"/>
                <w:szCs w:val="18"/>
              </w:rPr>
              <w:t xml:space="preserve">do projektu formou </w:t>
            </w:r>
            <w:r w:rsidR="00C76DE2" w:rsidRPr="00205BC3">
              <w:rPr>
                <w:rFonts w:ascii="Arial" w:hAnsi="Arial" w:cs="Arial"/>
                <w:sz w:val="18"/>
                <w:szCs w:val="18"/>
              </w:rPr>
              <w:t>spolufinancování</w:t>
            </w:r>
          </w:p>
          <w:p w14:paraId="24AD8E7D" w14:textId="77777777" w:rsidR="008C039D" w:rsidRPr="00205BC3" w:rsidRDefault="008C039D" w:rsidP="00B711F8">
            <w:pPr>
              <w:pStyle w:val="Zkladntext"/>
              <w:tabs>
                <w:tab w:val="right" w:pos="3619"/>
              </w:tabs>
              <w:spacing w:before="60" w:after="60" w:line="240" w:lineRule="auto"/>
              <w:contextualSpacing/>
              <w:jc w:val="both"/>
              <w:rPr>
                <w:rFonts w:ascii="Arial" w:hAnsi="Arial" w:cs="Arial"/>
                <w:sz w:val="18"/>
                <w:szCs w:val="18"/>
              </w:rPr>
            </w:pPr>
            <w:r w:rsidRPr="00205BC3">
              <w:rPr>
                <w:rFonts w:ascii="Arial" w:hAnsi="Arial" w:cs="Arial"/>
                <w:sz w:val="18"/>
                <w:szCs w:val="18"/>
              </w:rPr>
              <w:t>ANO</w:t>
            </w:r>
          </w:p>
        </w:tc>
        <w:tc>
          <w:tcPr>
            <w:tcW w:w="698" w:type="pct"/>
            <w:tcBorders>
              <w:top w:val="single" w:sz="4" w:space="0" w:color="808080" w:themeColor="background1" w:themeShade="80"/>
            </w:tcBorders>
            <w:tcMar>
              <w:top w:w="0" w:type="dxa"/>
              <w:left w:w="70" w:type="dxa"/>
              <w:bottom w:w="0" w:type="dxa"/>
              <w:right w:w="70" w:type="dxa"/>
            </w:tcMar>
            <w:vAlign w:val="center"/>
            <w:hideMark/>
          </w:tcPr>
          <w:p w14:paraId="314007A9" w14:textId="77777777" w:rsidR="000901A5" w:rsidRPr="00205BC3" w:rsidRDefault="008C039D" w:rsidP="00206179">
            <w:pPr>
              <w:spacing w:before="60" w:after="60" w:line="240" w:lineRule="auto"/>
              <w:ind w:left="-851" w:right="454"/>
              <w:contextualSpacing/>
              <w:jc w:val="right"/>
              <w:rPr>
                <w:rFonts w:ascii="Arial" w:eastAsia="Calibri" w:hAnsi="Arial" w:cs="Arial"/>
                <w:sz w:val="18"/>
                <w:szCs w:val="18"/>
              </w:rPr>
            </w:pPr>
            <w:r w:rsidRPr="00205BC3">
              <w:rPr>
                <w:rFonts w:ascii="Arial" w:hAnsi="Arial" w:cs="Arial"/>
                <w:sz w:val="18"/>
                <w:szCs w:val="18"/>
              </w:rPr>
              <w:t>15</w:t>
            </w:r>
          </w:p>
        </w:tc>
      </w:tr>
      <w:tr w:rsidR="00432FC1" w:rsidRPr="00205BC3" w14:paraId="62AECD23" w14:textId="77777777" w:rsidTr="00DB100A">
        <w:trPr>
          <w:cantSplit/>
        </w:trPr>
        <w:tc>
          <w:tcPr>
            <w:tcW w:w="4302" w:type="pct"/>
            <w:tcBorders>
              <w:top w:val="single" w:sz="4" w:space="0" w:color="808080" w:themeColor="background1" w:themeShade="80"/>
            </w:tcBorders>
            <w:tcMar>
              <w:top w:w="0" w:type="dxa"/>
              <w:left w:w="70" w:type="dxa"/>
              <w:bottom w:w="0" w:type="dxa"/>
              <w:right w:w="70" w:type="dxa"/>
            </w:tcMar>
            <w:vAlign w:val="center"/>
          </w:tcPr>
          <w:p w14:paraId="493E480F" w14:textId="77777777" w:rsidR="001C10E1" w:rsidRPr="00205BC3" w:rsidRDefault="001C10E1" w:rsidP="008C039D">
            <w:pPr>
              <w:pStyle w:val="Zkladntext"/>
              <w:tabs>
                <w:tab w:val="right" w:pos="3619"/>
              </w:tabs>
              <w:spacing w:before="60" w:after="60" w:line="240" w:lineRule="auto"/>
              <w:contextualSpacing/>
              <w:jc w:val="both"/>
              <w:rPr>
                <w:rFonts w:ascii="Arial" w:hAnsi="Arial" w:cs="Arial"/>
                <w:sz w:val="18"/>
                <w:szCs w:val="18"/>
              </w:rPr>
            </w:pPr>
            <w:r w:rsidRPr="00205BC3">
              <w:rPr>
                <w:rFonts w:ascii="Arial" w:hAnsi="Arial" w:cs="Arial"/>
                <w:sz w:val="18"/>
                <w:szCs w:val="18"/>
              </w:rPr>
              <w:t>NE</w:t>
            </w:r>
          </w:p>
        </w:tc>
        <w:tc>
          <w:tcPr>
            <w:tcW w:w="698" w:type="pct"/>
            <w:tcBorders>
              <w:top w:val="single" w:sz="4" w:space="0" w:color="808080" w:themeColor="background1" w:themeShade="80"/>
            </w:tcBorders>
            <w:tcMar>
              <w:top w:w="0" w:type="dxa"/>
              <w:left w:w="70" w:type="dxa"/>
              <w:bottom w:w="0" w:type="dxa"/>
              <w:right w:w="70" w:type="dxa"/>
            </w:tcMar>
            <w:vAlign w:val="center"/>
          </w:tcPr>
          <w:p w14:paraId="755F4389" w14:textId="77777777" w:rsidR="001C10E1" w:rsidRPr="00205BC3" w:rsidRDefault="001C10E1" w:rsidP="00206179">
            <w:pPr>
              <w:spacing w:before="60" w:after="60" w:line="240" w:lineRule="auto"/>
              <w:ind w:left="-851" w:right="454"/>
              <w:contextualSpacing/>
              <w:jc w:val="right"/>
              <w:rPr>
                <w:rFonts w:ascii="Arial" w:hAnsi="Arial" w:cs="Arial"/>
                <w:sz w:val="18"/>
                <w:szCs w:val="18"/>
              </w:rPr>
            </w:pPr>
            <w:r w:rsidRPr="00205BC3">
              <w:rPr>
                <w:rFonts w:ascii="Arial" w:hAnsi="Arial" w:cs="Arial"/>
                <w:sz w:val="18"/>
                <w:szCs w:val="18"/>
              </w:rPr>
              <w:t>0</w:t>
            </w:r>
          </w:p>
        </w:tc>
      </w:tr>
      <w:tr w:rsidR="00432FC1" w:rsidRPr="00205BC3" w14:paraId="3258F819" w14:textId="77777777" w:rsidTr="00DB100A">
        <w:trPr>
          <w:cantSplit/>
        </w:trPr>
        <w:tc>
          <w:tcPr>
            <w:tcW w:w="4302" w:type="pct"/>
            <w:tcBorders>
              <w:top w:val="single" w:sz="4" w:space="0" w:color="808080" w:themeColor="background1" w:themeShade="80"/>
              <w:bottom w:val="single" w:sz="4" w:space="0" w:color="808080" w:themeColor="background1" w:themeShade="80"/>
            </w:tcBorders>
            <w:shd w:val="clear" w:color="auto" w:fill="F2F2F2" w:themeFill="background1" w:themeFillShade="F2"/>
            <w:tcMar>
              <w:top w:w="0" w:type="dxa"/>
              <w:left w:w="70" w:type="dxa"/>
              <w:bottom w:w="0" w:type="dxa"/>
              <w:right w:w="70" w:type="dxa"/>
            </w:tcMar>
            <w:vAlign w:val="center"/>
            <w:hideMark/>
          </w:tcPr>
          <w:p w14:paraId="6700A6FB" w14:textId="77777777" w:rsidR="000901A5" w:rsidRPr="00205BC3" w:rsidRDefault="000901A5" w:rsidP="00206179">
            <w:pPr>
              <w:spacing w:before="60" w:after="60" w:line="240" w:lineRule="auto"/>
              <w:jc w:val="both"/>
              <w:rPr>
                <w:rFonts w:ascii="Arial" w:eastAsia="Calibri" w:hAnsi="Arial" w:cs="Arial"/>
                <w:b/>
                <w:bCs/>
                <w:sz w:val="18"/>
                <w:szCs w:val="18"/>
              </w:rPr>
            </w:pPr>
            <w:r w:rsidRPr="00205BC3">
              <w:rPr>
                <w:rFonts w:ascii="Arial" w:hAnsi="Arial" w:cs="Arial"/>
                <w:b/>
                <w:bCs/>
                <w:sz w:val="18"/>
                <w:szCs w:val="18"/>
              </w:rPr>
              <w:t>3. Specifická kritéria</w:t>
            </w:r>
          </w:p>
        </w:tc>
        <w:tc>
          <w:tcPr>
            <w:tcW w:w="698" w:type="pct"/>
            <w:tcBorders>
              <w:top w:val="single" w:sz="4" w:space="0" w:color="808080" w:themeColor="background1" w:themeShade="80"/>
              <w:bottom w:val="single" w:sz="4" w:space="0" w:color="808080" w:themeColor="background1" w:themeShade="80"/>
            </w:tcBorders>
            <w:shd w:val="clear" w:color="auto" w:fill="F2F2F2" w:themeFill="background1" w:themeFillShade="F2"/>
            <w:tcMar>
              <w:top w:w="0" w:type="dxa"/>
              <w:left w:w="70" w:type="dxa"/>
              <w:bottom w:w="0" w:type="dxa"/>
              <w:right w:w="70" w:type="dxa"/>
            </w:tcMar>
            <w:vAlign w:val="center"/>
            <w:hideMark/>
          </w:tcPr>
          <w:p w14:paraId="1F12E146" w14:textId="77777777" w:rsidR="000901A5" w:rsidRPr="00205BC3" w:rsidRDefault="004B7E5B" w:rsidP="00206179">
            <w:pPr>
              <w:spacing w:before="60" w:after="60" w:line="240" w:lineRule="auto"/>
              <w:ind w:left="-851" w:right="454"/>
              <w:jc w:val="right"/>
              <w:rPr>
                <w:rFonts w:ascii="Arial" w:eastAsia="Calibri" w:hAnsi="Arial" w:cs="Arial"/>
                <w:b/>
                <w:bCs/>
                <w:sz w:val="18"/>
                <w:szCs w:val="18"/>
              </w:rPr>
            </w:pPr>
            <w:r w:rsidRPr="00205BC3">
              <w:rPr>
                <w:rFonts w:ascii="Arial" w:hAnsi="Arial" w:cs="Arial"/>
                <w:b/>
                <w:bCs/>
                <w:sz w:val="18"/>
                <w:szCs w:val="18"/>
              </w:rPr>
              <w:t>5</w:t>
            </w:r>
          </w:p>
        </w:tc>
      </w:tr>
      <w:tr w:rsidR="00432FC1" w:rsidRPr="00205BC3" w14:paraId="0289BCB6" w14:textId="77777777" w:rsidTr="00DB100A">
        <w:trPr>
          <w:cantSplit/>
        </w:trPr>
        <w:tc>
          <w:tcPr>
            <w:tcW w:w="4302" w:type="pct"/>
            <w:tcBorders>
              <w:top w:val="single" w:sz="4" w:space="0" w:color="808080" w:themeColor="background1" w:themeShade="80"/>
              <w:bottom w:val="single" w:sz="4" w:space="0" w:color="808080" w:themeColor="background1" w:themeShade="80"/>
            </w:tcBorders>
            <w:tcMar>
              <w:top w:w="0" w:type="dxa"/>
              <w:left w:w="70" w:type="dxa"/>
              <w:bottom w:w="0" w:type="dxa"/>
              <w:right w:w="70" w:type="dxa"/>
            </w:tcMar>
            <w:vAlign w:val="center"/>
            <w:hideMark/>
          </w:tcPr>
          <w:p w14:paraId="1A329D5E" w14:textId="77777777" w:rsidR="004B7E5B" w:rsidRPr="00205BC3" w:rsidRDefault="00563966" w:rsidP="00563966">
            <w:pPr>
              <w:pStyle w:val="Zkladntext"/>
              <w:numPr>
                <w:ilvl w:val="0"/>
                <w:numId w:val="35"/>
              </w:numPr>
              <w:tabs>
                <w:tab w:val="right" w:pos="3619"/>
              </w:tabs>
              <w:spacing w:before="60" w:after="60" w:line="240" w:lineRule="auto"/>
              <w:contextualSpacing/>
              <w:jc w:val="both"/>
              <w:rPr>
                <w:rFonts w:ascii="Arial" w:hAnsi="Arial" w:cs="Arial"/>
                <w:sz w:val="18"/>
                <w:szCs w:val="18"/>
              </w:rPr>
            </w:pPr>
            <w:r w:rsidRPr="00205BC3">
              <w:rPr>
                <w:rFonts w:ascii="Arial" w:hAnsi="Arial" w:cs="Arial"/>
                <w:sz w:val="18"/>
                <w:szCs w:val="18"/>
              </w:rPr>
              <w:t xml:space="preserve">Dopad na cílovou skupinu </w:t>
            </w:r>
            <w:r w:rsidR="00915DD9" w:rsidRPr="00205BC3">
              <w:rPr>
                <w:rFonts w:ascii="Arial" w:hAnsi="Arial" w:cs="Arial"/>
                <w:sz w:val="18"/>
                <w:szCs w:val="18"/>
              </w:rPr>
              <w:t xml:space="preserve">- </w:t>
            </w:r>
            <w:r w:rsidRPr="00205BC3">
              <w:rPr>
                <w:rFonts w:ascii="Arial" w:hAnsi="Arial" w:cs="Arial"/>
                <w:sz w:val="18"/>
                <w:szCs w:val="18"/>
              </w:rPr>
              <w:t>je zřejmý přínos projektu z hlediska potřeb cílové skupiny</w:t>
            </w:r>
          </w:p>
        </w:tc>
        <w:tc>
          <w:tcPr>
            <w:tcW w:w="698" w:type="pct"/>
            <w:tcBorders>
              <w:top w:val="single" w:sz="4" w:space="0" w:color="808080" w:themeColor="background1" w:themeShade="80"/>
              <w:bottom w:val="single" w:sz="4" w:space="0" w:color="808080" w:themeColor="background1" w:themeShade="80"/>
            </w:tcBorders>
            <w:tcMar>
              <w:top w:w="0" w:type="dxa"/>
              <w:left w:w="70" w:type="dxa"/>
              <w:bottom w:w="0" w:type="dxa"/>
              <w:right w:w="70" w:type="dxa"/>
            </w:tcMar>
            <w:vAlign w:val="center"/>
            <w:hideMark/>
          </w:tcPr>
          <w:p w14:paraId="22CBE12A" w14:textId="77777777" w:rsidR="000901A5" w:rsidRPr="00205BC3" w:rsidRDefault="004B7E5B" w:rsidP="00206179">
            <w:pPr>
              <w:spacing w:before="60" w:after="60" w:line="240" w:lineRule="auto"/>
              <w:ind w:left="-851" w:right="454"/>
              <w:contextualSpacing/>
              <w:jc w:val="right"/>
              <w:rPr>
                <w:rFonts w:ascii="Arial" w:eastAsia="Calibri" w:hAnsi="Arial" w:cs="Arial"/>
                <w:sz w:val="18"/>
                <w:szCs w:val="18"/>
              </w:rPr>
            </w:pPr>
            <w:r w:rsidRPr="00205BC3">
              <w:rPr>
                <w:rFonts w:ascii="Arial" w:eastAsia="Calibri" w:hAnsi="Arial" w:cs="Arial"/>
                <w:sz w:val="18"/>
                <w:szCs w:val="18"/>
              </w:rPr>
              <w:t>5</w:t>
            </w:r>
          </w:p>
        </w:tc>
      </w:tr>
      <w:tr w:rsidR="00432FC1" w:rsidRPr="00205BC3" w14:paraId="345CEFFD" w14:textId="77777777" w:rsidTr="00DB100A">
        <w:trPr>
          <w:cantSplit/>
        </w:trPr>
        <w:tc>
          <w:tcPr>
            <w:tcW w:w="4302" w:type="pct"/>
            <w:tcBorders>
              <w:top w:val="single" w:sz="4" w:space="0" w:color="808080" w:themeColor="background1" w:themeShade="80"/>
              <w:bottom w:val="single" w:sz="8" w:space="0" w:color="808080" w:themeColor="background1" w:themeShade="80"/>
            </w:tcBorders>
            <w:shd w:val="clear" w:color="auto" w:fill="DFDFDF"/>
            <w:tcMar>
              <w:top w:w="0" w:type="dxa"/>
              <w:left w:w="70" w:type="dxa"/>
              <w:bottom w:w="0" w:type="dxa"/>
              <w:right w:w="70" w:type="dxa"/>
            </w:tcMar>
            <w:vAlign w:val="center"/>
            <w:hideMark/>
          </w:tcPr>
          <w:p w14:paraId="79194B49" w14:textId="77777777" w:rsidR="000901A5" w:rsidRPr="00205BC3" w:rsidRDefault="000901A5" w:rsidP="00206179">
            <w:pPr>
              <w:spacing w:before="60" w:after="60" w:line="240" w:lineRule="auto"/>
              <w:jc w:val="both"/>
              <w:rPr>
                <w:rFonts w:ascii="Arial" w:eastAsia="Calibri" w:hAnsi="Arial" w:cs="Arial"/>
                <w:b/>
                <w:bCs/>
                <w:sz w:val="18"/>
                <w:szCs w:val="18"/>
              </w:rPr>
            </w:pPr>
            <w:r w:rsidRPr="00205BC3">
              <w:rPr>
                <w:rFonts w:ascii="Arial" w:hAnsi="Arial" w:cs="Arial"/>
                <w:b/>
                <w:bCs/>
                <w:sz w:val="18"/>
                <w:szCs w:val="18"/>
              </w:rPr>
              <w:lastRenderedPageBreak/>
              <w:t>Maximální počet bodů</w:t>
            </w:r>
          </w:p>
        </w:tc>
        <w:tc>
          <w:tcPr>
            <w:tcW w:w="698" w:type="pct"/>
            <w:tcBorders>
              <w:top w:val="single" w:sz="4" w:space="0" w:color="808080" w:themeColor="background1" w:themeShade="80"/>
              <w:bottom w:val="single" w:sz="8" w:space="0" w:color="808080" w:themeColor="background1" w:themeShade="80"/>
            </w:tcBorders>
            <w:shd w:val="clear" w:color="auto" w:fill="DFDFDF"/>
            <w:tcMar>
              <w:top w:w="0" w:type="dxa"/>
              <w:left w:w="70" w:type="dxa"/>
              <w:bottom w:w="0" w:type="dxa"/>
              <w:right w:w="70" w:type="dxa"/>
            </w:tcMar>
            <w:vAlign w:val="center"/>
            <w:hideMark/>
          </w:tcPr>
          <w:p w14:paraId="5A6A2010" w14:textId="77777777" w:rsidR="000901A5" w:rsidRPr="00205BC3" w:rsidRDefault="00246BFE" w:rsidP="00206179">
            <w:pPr>
              <w:spacing w:before="60" w:after="60" w:line="240" w:lineRule="auto"/>
              <w:ind w:left="-851" w:right="454"/>
              <w:jc w:val="right"/>
              <w:rPr>
                <w:rFonts w:ascii="Arial" w:eastAsia="Calibri" w:hAnsi="Arial" w:cs="Arial"/>
                <w:b/>
                <w:bCs/>
                <w:sz w:val="18"/>
                <w:szCs w:val="18"/>
              </w:rPr>
            </w:pPr>
            <w:r w:rsidRPr="00205BC3">
              <w:rPr>
                <w:rFonts w:ascii="Arial" w:hAnsi="Arial" w:cs="Arial"/>
                <w:b/>
                <w:bCs/>
                <w:sz w:val="18"/>
                <w:szCs w:val="18"/>
              </w:rPr>
              <w:t>10</w:t>
            </w:r>
            <w:r w:rsidR="000901A5" w:rsidRPr="00205BC3">
              <w:rPr>
                <w:rFonts w:ascii="Arial" w:hAnsi="Arial" w:cs="Arial"/>
                <w:b/>
                <w:bCs/>
                <w:sz w:val="18"/>
                <w:szCs w:val="18"/>
              </w:rPr>
              <w:t>0</w:t>
            </w:r>
          </w:p>
        </w:tc>
      </w:tr>
    </w:tbl>
    <w:bookmarkEnd w:id="1"/>
    <w:p w14:paraId="6C6F7F25" w14:textId="3CF2BD93" w:rsidR="00FF2183" w:rsidRPr="00205BC3" w:rsidRDefault="009C4F12" w:rsidP="00DB100A">
      <w:pPr>
        <w:pStyle w:val="Odstavecseseznamem"/>
        <w:tabs>
          <w:tab w:val="left" w:pos="851"/>
        </w:tabs>
        <w:spacing w:beforeLines="60" w:before="144" w:afterLines="60" w:after="144" w:line="240" w:lineRule="auto"/>
        <w:ind w:left="709"/>
        <w:jc w:val="both"/>
        <w:rPr>
          <w:rFonts w:ascii="Arial" w:hAnsi="Arial" w:cs="Arial"/>
          <w:sz w:val="20"/>
        </w:rPr>
      </w:pPr>
      <w:r w:rsidRPr="00205BC3">
        <w:rPr>
          <w:rFonts w:ascii="Arial" w:hAnsi="Arial" w:cs="Arial"/>
          <w:sz w:val="20"/>
        </w:rPr>
        <w:t xml:space="preserve">Při hodnocení Žádostí </w:t>
      </w:r>
      <w:r w:rsidR="006F0E7E" w:rsidRPr="00205BC3">
        <w:rPr>
          <w:rFonts w:ascii="Arial" w:hAnsi="Arial" w:cs="Arial"/>
          <w:sz w:val="20"/>
        </w:rPr>
        <w:t xml:space="preserve">může </w:t>
      </w:r>
      <w:r w:rsidR="00045D6F" w:rsidRPr="00205BC3">
        <w:rPr>
          <w:rFonts w:ascii="Arial" w:hAnsi="Arial" w:cs="Arial"/>
          <w:sz w:val="20"/>
        </w:rPr>
        <w:t>poskytovatel</w:t>
      </w:r>
      <w:r w:rsidR="006F0E7E" w:rsidRPr="00205BC3">
        <w:rPr>
          <w:rFonts w:ascii="Arial" w:hAnsi="Arial" w:cs="Arial"/>
          <w:sz w:val="20"/>
        </w:rPr>
        <w:t xml:space="preserve"> využít celou číselnou řadu</w:t>
      </w:r>
      <w:r w:rsidR="008B283C" w:rsidRPr="00205BC3">
        <w:rPr>
          <w:rFonts w:ascii="Arial" w:hAnsi="Arial" w:cs="Arial"/>
          <w:sz w:val="20"/>
        </w:rPr>
        <w:t xml:space="preserve"> </w:t>
      </w:r>
      <w:r w:rsidR="007555DC" w:rsidRPr="00205BC3">
        <w:rPr>
          <w:rFonts w:ascii="Arial" w:hAnsi="Arial" w:cs="Arial"/>
          <w:sz w:val="20"/>
        </w:rPr>
        <w:t xml:space="preserve">0 až </w:t>
      </w:r>
      <w:r w:rsidR="00127BB6" w:rsidRPr="00205BC3">
        <w:rPr>
          <w:rFonts w:ascii="Arial" w:hAnsi="Arial" w:cs="Arial"/>
          <w:sz w:val="20"/>
        </w:rPr>
        <w:t>100 bodů.</w:t>
      </w:r>
      <w:r w:rsidR="008444D9">
        <w:rPr>
          <w:rFonts w:ascii="Arial" w:hAnsi="Arial" w:cs="Arial"/>
          <w:sz w:val="20"/>
        </w:rPr>
        <w:t xml:space="preserve"> </w:t>
      </w:r>
      <w:r w:rsidR="008444D9" w:rsidRPr="008444D9">
        <w:rPr>
          <w:rFonts w:ascii="Arial" w:hAnsi="Arial" w:cs="Arial"/>
          <w:sz w:val="20"/>
        </w:rPr>
        <w:t>Pokud některá žádost dosáhne minimálně 55 bodů a současně bude v Programu dostatečný objem finančních prostředků, bude navržena k poskytnutí dotace.</w:t>
      </w:r>
      <w:r w:rsidR="00EB26CA" w:rsidRPr="00205BC3">
        <w:rPr>
          <w:rFonts w:ascii="Arial" w:hAnsi="Arial" w:cs="Arial"/>
          <w:sz w:val="20"/>
        </w:rPr>
        <w:t xml:space="preserve"> </w:t>
      </w:r>
    </w:p>
    <w:p w14:paraId="0C6D9E2A" w14:textId="77777777" w:rsidR="004A025D" w:rsidRPr="00205BC3" w:rsidRDefault="00915DD9" w:rsidP="00DB100A">
      <w:pPr>
        <w:pStyle w:val="Odstavecseseznamem"/>
        <w:tabs>
          <w:tab w:val="left" w:pos="851"/>
        </w:tabs>
        <w:spacing w:beforeLines="60" w:before="144" w:afterLines="60" w:after="144" w:line="240" w:lineRule="auto"/>
        <w:ind w:left="709"/>
        <w:jc w:val="both"/>
        <w:rPr>
          <w:rFonts w:ascii="Arial" w:hAnsi="Arial" w:cs="Arial"/>
          <w:sz w:val="20"/>
        </w:rPr>
      </w:pPr>
      <w:r w:rsidRPr="00205BC3">
        <w:rPr>
          <w:rFonts w:ascii="Arial" w:hAnsi="Arial" w:cs="Arial"/>
          <w:sz w:val="20"/>
        </w:rPr>
        <w:t xml:space="preserve">Nelze-li projektu poslednímu v pořadí pro přidělení dotace navrhnout plnou výši požadované dotace, může dojít k přidělení zbývající částky prostředků alokovaných na Program a </w:t>
      </w:r>
      <w:r w:rsidR="00965667" w:rsidRPr="00205BC3">
        <w:rPr>
          <w:rFonts w:ascii="Arial" w:hAnsi="Arial" w:cs="Arial"/>
          <w:sz w:val="20"/>
        </w:rPr>
        <w:t xml:space="preserve">úměrnému </w:t>
      </w:r>
      <w:r w:rsidRPr="00205BC3">
        <w:rPr>
          <w:rFonts w:ascii="Arial" w:hAnsi="Arial" w:cs="Arial"/>
          <w:sz w:val="20"/>
        </w:rPr>
        <w:t>snížení způsobilých výdajů projektu. Ustanovení o minimální výši dotace dle odst. 4.4. se v tomto případě neuplatní.</w:t>
      </w:r>
    </w:p>
    <w:p w14:paraId="64595E23" w14:textId="77777777" w:rsidR="00DB100A" w:rsidRPr="00205BC3" w:rsidRDefault="00DB100A" w:rsidP="00DB100A">
      <w:pPr>
        <w:pStyle w:val="Odstavecseseznamem"/>
        <w:tabs>
          <w:tab w:val="left" w:pos="851"/>
        </w:tabs>
        <w:spacing w:beforeLines="60" w:before="144" w:afterLines="60" w:after="144" w:line="240" w:lineRule="auto"/>
        <w:ind w:left="709"/>
        <w:jc w:val="both"/>
        <w:rPr>
          <w:rFonts w:ascii="Arial" w:hAnsi="Arial" w:cs="Arial"/>
          <w:sz w:val="20"/>
        </w:rPr>
      </w:pPr>
    </w:p>
    <w:p w14:paraId="537D5D59" w14:textId="77777777" w:rsidR="000901A5" w:rsidRPr="00205BC3" w:rsidRDefault="000901A5" w:rsidP="00B837A0">
      <w:pPr>
        <w:pStyle w:val="Odstavecseseznamem"/>
        <w:keepNext/>
        <w:numPr>
          <w:ilvl w:val="1"/>
          <w:numId w:val="8"/>
        </w:numPr>
        <w:tabs>
          <w:tab w:val="left" w:pos="851"/>
        </w:tabs>
        <w:spacing w:beforeLines="60" w:before="144" w:afterLines="60" w:after="144" w:line="240" w:lineRule="auto"/>
        <w:ind w:left="709" w:hanging="567"/>
        <w:jc w:val="both"/>
        <w:rPr>
          <w:rFonts w:ascii="Arial" w:hAnsi="Arial" w:cs="Arial"/>
          <w:b/>
          <w:smallCaps/>
        </w:rPr>
      </w:pPr>
      <w:r w:rsidRPr="00205BC3">
        <w:rPr>
          <w:rFonts w:ascii="Arial" w:hAnsi="Arial" w:cs="Arial"/>
          <w:b/>
          <w:smallCaps/>
        </w:rPr>
        <w:t>Výběr Žádostí v případě rovnosti bodů:</w:t>
      </w:r>
    </w:p>
    <w:p w14:paraId="0B730A1C" w14:textId="77777777" w:rsidR="000901A5" w:rsidRPr="00205BC3" w:rsidRDefault="000901A5" w:rsidP="00B711F8">
      <w:pPr>
        <w:pStyle w:val="Odstavecseseznamem"/>
        <w:tabs>
          <w:tab w:val="left" w:pos="851"/>
        </w:tabs>
        <w:spacing w:before="120" w:after="120" w:line="240" w:lineRule="auto"/>
        <w:ind w:left="709"/>
        <w:contextualSpacing w:val="0"/>
        <w:jc w:val="both"/>
        <w:rPr>
          <w:rFonts w:ascii="Arial" w:hAnsi="Arial" w:cs="Arial"/>
          <w:sz w:val="20"/>
        </w:rPr>
      </w:pPr>
      <w:r w:rsidRPr="00205BC3">
        <w:rPr>
          <w:rFonts w:ascii="Arial" w:hAnsi="Arial" w:cs="Arial"/>
          <w:sz w:val="20"/>
        </w:rPr>
        <w:t>Pro určení pořadí Žádostí je rozh</w:t>
      </w:r>
      <w:r w:rsidR="00A27484" w:rsidRPr="00205BC3">
        <w:rPr>
          <w:rFonts w:ascii="Arial" w:hAnsi="Arial" w:cs="Arial"/>
          <w:sz w:val="20"/>
        </w:rPr>
        <w:t xml:space="preserve">odující počet bodů </w:t>
      </w:r>
      <w:r w:rsidR="00356F12" w:rsidRPr="00205BC3">
        <w:rPr>
          <w:rFonts w:ascii="Arial" w:hAnsi="Arial" w:cs="Arial"/>
          <w:sz w:val="20"/>
        </w:rPr>
        <w:t xml:space="preserve">dosažených </w:t>
      </w:r>
      <w:r w:rsidR="00A27484" w:rsidRPr="00205BC3">
        <w:rPr>
          <w:rFonts w:ascii="Arial" w:hAnsi="Arial" w:cs="Arial"/>
          <w:sz w:val="20"/>
        </w:rPr>
        <w:t xml:space="preserve">při </w:t>
      </w:r>
      <w:r w:rsidRPr="00205BC3">
        <w:rPr>
          <w:rFonts w:ascii="Arial" w:hAnsi="Arial" w:cs="Arial"/>
          <w:sz w:val="20"/>
        </w:rPr>
        <w:t>hodnocení Žádostí, přičemž při rovnosti bodů rozhoduje</w:t>
      </w:r>
      <w:r w:rsidR="009674C8" w:rsidRPr="00205BC3">
        <w:rPr>
          <w:rFonts w:ascii="Arial" w:hAnsi="Arial" w:cs="Arial"/>
          <w:sz w:val="20"/>
        </w:rPr>
        <w:t xml:space="preserve"> </w:t>
      </w:r>
      <w:r w:rsidRPr="00205BC3">
        <w:rPr>
          <w:rFonts w:ascii="Arial" w:hAnsi="Arial" w:cs="Arial"/>
          <w:b/>
          <w:sz w:val="20"/>
        </w:rPr>
        <w:t>dřívější datum</w:t>
      </w:r>
      <w:r w:rsidR="00614E3D" w:rsidRPr="00205BC3">
        <w:rPr>
          <w:rFonts w:ascii="Arial" w:hAnsi="Arial" w:cs="Arial"/>
          <w:b/>
          <w:sz w:val="20"/>
        </w:rPr>
        <w:t xml:space="preserve"> a čas </w:t>
      </w:r>
      <w:r w:rsidRPr="00205BC3">
        <w:rPr>
          <w:rFonts w:ascii="Arial" w:hAnsi="Arial" w:cs="Arial"/>
          <w:b/>
          <w:sz w:val="20"/>
        </w:rPr>
        <w:t xml:space="preserve">doručení </w:t>
      </w:r>
      <w:r w:rsidR="002F461F" w:rsidRPr="00205BC3">
        <w:rPr>
          <w:rFonts w:ascii="Arial" w:hAnsi="Arial" w:cs="Arial"/>
          <w:b/>
          <w:sz w:val="20"/>
        </w:rPr>
        <w:t>Ž</w:t>
      </w:r>
      <w:r w:rsidRPr="00205BC3">
        <w:rPr>
          <w:rFonts w:ascii="Arial" w:hAnsi="Arial" w:cs="Arial"/>
          <w:b/>
          <w:sz w:val="20"/>
        </w:rPr>
        <w:t>ádosti</w:t>
      </w:r>
      <w:r w:rsidR="009674C8" w:rsidRPr="00205BC3">
        <w:rPr>
          <w:rFonts w:ascii="Arial" w:hAnsi="Arial" w:cs="Arial"/>
          <w:sz w:val="20"/>
        </w:rPr>
        <w:t>.</w:t>
      </w:r>
    </w:p>
    <w:p w14:paraId="5757816D" w14:textId="39FE2695" w:rsidR="002E215E" w:rsidRDefault="000901A5" w:rsidP="008444D9">
      <w:pPr>
        <w:pStyle w:val="Odstavecseseznamem"/>
        <w:tabs>
          <w:tab w:val="left" w:pos="851"/>
        </w:tabs>
        <w:spacing w:beforeLines="60" w:before="144" w:afterLines="60" w:after="144" w:line="240" w:lineRule="auto"/>
        <w:ind w:left="709"/>
        <w:jc w:val="both"/>
        <w:rPr>
          <w:rFonts w:ascii="Arial" w:hAnsi="Arial" w:cs="Arial"/>
          <w:sz w:val="20"/>
        </w:rPr>
      </w:pPr>
      <w:r w:rsidRPr="00205BC3">
        <w:rPr>
          <w:rFonts w:ascii="Arial" w:hAnsi="Arial" w:cs="Arial"/>
          <w:sz w:val="20"/>
        </w:rPr>
        <w:t xml:space="preserve">Po stanovení pořadí Žádostí bude </w:t>
      </w:r>
      <w:r w:rsidR="00A317A2" w:rsidRPr="00205BC3">
        <w:rPr>
          <w:rFonts w:ascii="Arial" w:hAnsi="Arial" w:cs="Arial"/>
          <w:sz w:val="20"/>
        </w:rPr>
        <w:t>dotace</w:t>
      </w:r>
      <w:r w:rsidR="0016576B" w:rsidRPr="00205BC3">
        <w:rPr>
          <w:rFonts w:ascii="Arial" w:hAnsi="Arial" w:cs="Arial"/>
          <w:sz w:val="20"/>
        </w:rPr>
        <w:t xml:space="preserve"> poskytována </w:t>
      </w:r>
      <w:r w:rsidRPr="00205BC3">
        <w:rPr>
          <w:rFonts w:ascii="Arial" w:hAnsi="Arial" w:cs="Arial"/>
          <w:sz w:val="20"/>
        </w:rPr>
        <w:t>do vyčerpání alokovaných finančních prostředků</w:t>
      </w:r>
      <w:r w:rsidR="008444D9">
        <w:rPr>
          <w:rFonts w:ascii="Arial" w:hAnsi="Arial" w:cs="Arial"/>
          <w:sz w:val="20"/>
        </w:rPr>
        <w:t xml:space="preserve"> </w:t>
      </w:r>
      <w:r w:rsidR="008444D9" w:rsidRPr="008601C4">
        <w:rPr>
          <w:rFonts w:ascii="Arial" w:hAnsi="Arial" w:cs="Arial"/>
          <w:sz w:val="20"/>
          <w:szCs w:val="20"/>
        </w:rPr>
        <w:t xml:space="preserve">při získání minimálně </w:t>
      </w:r>
      <w:r w:rsidR="008444D9">
        <w:rPr>
          <w:rFonts w:ascii="Arial" w:hAnsi="Arial" w:cs="Arial"/>
          <w:sz w:val="20"/>
          <w:szCs w:val="20"/>
        </w:rPr>
        <w:t>55</w:t>
      </w:r>
      <w:r w:rsidR="008444D9" w:rsidRPr="008601C4">
        <w:rPr>
          <w:rFonts w:ascii="Arial" w:hAnsi="Arial" w:cs="Arial"/>
          <w:sz w:val="20"/>
          <w:szCs w:val="20"/>
        </w:rPr>
        <w:t xml:space="preserve"> bodů z celkového maximálního počtu bodů hodnocení</w:t>
      </w:r>
      <w:r w:rsidRPr="00205BC3">
        <w:rPr>
          <w:rFonts w:ascii="Arial" w:hAnsi="Arial" w:cs="Arial"/>
          <w:sz w:val="20"/>
        </w:rPr>
        <w:t>.</w:t>
      </w:r>
    </w:p>
    <w:p w14:paraId="661AEB08" w14:textId="77777777" w:rsidR="006B7BA5" w:rsidRPr="00205BC3" w:rsidRDefault="006B7BA5" w:rsidP="006B7BA5">
      <w:pPr>
        <w:tabs>
          <w:tab w:val="left" w:pos="851"/>
        </w:tabs>
        <w:spacing w:before="120" w:after="360" w:line="240" w:lineRule="auto"/>
        <w:jc w:val="both"/>
        <w:rPr>
          <w:rFonts w:ascii="Arial" w:hAnsi="Arial" w:cs="Arial"/>
          <w:sz w:val="20"/>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325"/>
      </w:tblGrid>
      <w:tr w:rsidR="00432FC1" w:rsidRPr="00205BC3" w14:paraId="3AB94749" w14:textId="77777777" w:rsidTr="00B711F8">
        <w:trPr>
          <w:cantSplit/>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530D27B6" w14:textId="77777777" w:rsidR="008E64E3" w:rsidRPr="00205BC3" w:rsidRDefault="00AF5B0C" w:rsidP="000417F6">
            <w:pPr>
              <w:pStyle w:val="Nzev"/>
              <w:numPr>
                <w:ilvl w:val="0"/>
                <w:numId w:val="8"/>
              </w:numPr>
              <w:spacing w:beforeLines="60" w:before="144" w:afterLines="60" w:after="144"/>
              <w:contextualSpacing/>
              <w:jc w:val="both"/>
              <w:rPr>
                <w:rFonts w:ascii="Arial" w:hAnsi="Arial" w:cs="Arial"/>
                <w:bCs/>
                <w:sz w:val="24"/>
                <w:szCs w:val="24"/>
                <w:u w:val="single"/>
              </w:rPr>
            </w:pPr>
            <w:r w:rsidRPr="00205BC3">
              <w:rPr>
                <w:rFonts w:ascii="Arial" w:hAnsi="Arial" w:cs="Arial"/>
                <w:bCs/>
                <w:sz w:val="24"/>
                <w:szCs w:val="24"/>
                <w:u w:val="single"/>
              </w:rPr>
              <w:t>ROZHODNUTÍ Z</w:t>
            </w:r>
            <w:r w:rsidR="008E64E3" w:rsidRPr="00205BC3">
              <w:rPr>
                <w:rFonts w:ascii="Arial" w:hAnsi="Arial" w:cs="Arial"/>
                <w:bCs/>
                <w:sz w:val="24"/>
                <w:szCs w:val="24"/>
                <w:u w:val="single"/>
              </w:rPr>
              <w:t>L</w:t>
            </w:r>
            <w:r w:rsidRPr="00205BC3">
              <w:rPr>
                <w:rFonts w:ascii="Arial" w:hAnsi="Arial" w:cs="Arial"/>
                <w:bCs/>
                <w:sz w:val="24"/>
                <w:szCs w:val="24"/>
                <w:u w:val="single"/>
              </w:rPr>
              <w:t>Í</w:t>
            </w:r>
            <w:r w:rsidR="008E64E3" w:rsidRPr="00205BC3">
              <w:rPr>
                <w:rFonts w:ascii="Arial" w:hAnsi="Arial" w:cs="Arial"/>
                <w:bCs/>
                <w:sz w:val="24"/>
                <w:szCs w:val="24"/>
                <w:u w:val="single"/>
              </w:rPr>
              <w:t xml:space="preserve">NSKÉHO KRAJE O ŽÁDOSTI O POSKYTNUTÍ </w:t>
            </w:r>
            <w:r w:rsidR="00D95B58" w:rsidRPr="00205BC3">
              <w:rPr>
                <w:rFonts w:ascii="Arial" w:hAnsi="Arial" w:cs="Arial"/>
                <w:bCs/>
                <w:sz w:val="24"/>
                <w:szCs w:val="24"/>
                <w:u w:val="single"/>
              </w:rPr>
              <w:t>DOTACE</w:t>
            </w:r>
          </w:p>
        </w:tc>
      </w:tr>
    </w:tbl>
    <w:p w14:paraId="70F09103" w14:textId="77777777" w:rsidR="009C5E09" w:rsidRPr="00205BC3" w:rsidRDefault="009C5E09" w:rsidP="009C5E09">
      <w:pPr>
        <w:tabs>
          <w:tab w:val="left" w:pos="851"/>
        </w:tabs>
        <w:spacing w:after="0" w:line="240" w:lineRule="auto"/>
        <w:jc w:val="both"/>
        <w:rPr>
          <w:rFonts w:ascii="Arial" w:hAnsi="Arial" w:cs="Arial"/>
          <w:b/>
          <w:smallCaps/>
        </w:rPr>
      </w:pPr>
    </w:p>
    <w:tbl>
      <w:tblPr>
        <w:tblStyle w:val="Mkatabulky"/>
        <w:tblW w:w="5000" w:type="pct"/>
        <w:jc w:val="center"/>
        <w:tblBorders>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674"/>
        <w:gridCol w:w="6484"/>
        <w:gridCol w:w="2187"/>
      </w:tblGrid>
      <w:tr w:rsidR="00432FC1" w:rsidRPr="00205BC3" w14:paraId="19E57768" w14:textId="77777777" w:rsidTr="00E76EA4">
        <w:trPr>
          <w:jc w:val="center"/>
        </w:trPr>
        <w:tc>
          <w:tcPr>
            <w:tcW w:w="361"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7F80398" w14:textId="77777777" w:rsidR="000901A5" w:rsidRPr="00205BC3" w:rsidRDefault="000901A5" w:rsidP="002866A1">
            <w:pPr>
              <w:pStyle w:val="Zkladntext2"/>
              <w:spacing w:beforeLines="60" w:before="144" w:afterLines="60" w:after="144" w:line="240" w:lineRule="auto"/>
              <w:jc w:val="both"/>
              <w:rPr>
                <w:rFonts w:ascii="Arial" w:eastAsiaTheme="minorHAnsi" w:hAnsi="Arial" w:cs="Arial"/>
                <w:b/>
                <w:sz w:val="18"/>
                <w:szCs w:val="18"/>
              </w:rPr>
            </w:pPr>
            <w:r w:rsidRPr="00205BC3">
              <w:rPr>
                <w:rFonts w:ascii="Arial" w:eastAsiaTheme="minorHAnsi" w:hAnsi="Arial" w:cs="Arial"/>
                <w:b/>
                <w:sz w:val="18"/>
                <w:szCs w:val="18"/>
              </w:rPr>
              <w:t>p.č.</w:t>
            </w:r>
          </w:p>
        </w:tc>
        <w:tc>
          <w:tcPr>
            <w:tcW w:w="3469" w:type="pct"/>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60AEC073" w14:textId="77777777" w:rsidR="000901A5" w:rsidRPr="00205BC3" w:rsidRDefault="000901A5" w:rsidP="002866A1">
            <w:pPr>
              <w:pStyle w:val="Zkladntext2"/>
              <w:spacing w:beforeLines="60" w:before="144" w:afterLines="60" w:after="144" w:line="240" w:lineRule="auto"/>
              <w:jc w:val="both"/>
              <w:rPr>
                <w:rFonts w:ascii="Arial" w:eastAsiaTheme="minorHAnsi" w:hAnsi="Arial" w:cs="Arial"/>
                <w:b/>
                <w:sz w:val="18"/>
                <w:szCs w:val="18"/>
              </w:rPr>
            </w:pPr>
            <w:r w:rsidRPr="00205BC3">
              <w:rPr>
                <w:rFonts w:ascii="Arial" w:eastAsiaTheme="minorHAnsi" w:hAnsi="Arial" w:cs="Arial"/>
                <w:b/>
                <w:sz w:val="18"/>
                <w:szCs w:val="18"/>
              </w:rPr>
              <w:t>Popis zásadních milníků realizace Programu</w:t>
            </w:r>
          </w:p>
        </w:tc>
        <w:tc>
          <w:tcPr>
            <w:tcW w:w="117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B19DAA3" w14:textId="77777777" w:rsidR="000901A5" w:rsidRPr="00205BC3" w:rsidRDefault="000901A5" w:rsidP="002866A1">
            <w:pPr>
              <w:pStyle w:val="Zkladntext2"/>
              <w:spacing w:beforeLines="60" w:before="144" w:afterLines="60" w:after="144" w:line="240" w:lineRule="auto"/>
              <w:jc w:val="center"/>
              <w:rPr>
                <w:rFonts w:ascii="Arial" w:eastAsiaTheme="minorHAnsi" w:hAnsi="Arial" w:cs="Arial"/>
                <w:b/>
                <w:sz w:val="18"/>
                <w:szCs w:val="18"/>
              </w:rPr>
            </w:pPr>
            <w:r w:rsidRPr="00205BC3">
              <w:rPr>
                <w:rFonts w:ascii="Arial" w:eastAsiaTheme="minorHAnsi" w:hAnsi="Arial" w:cs="Arial"/>
                <w:b/>
                <w:sz w:val="18"/>
                <w:szCs w:val="18"/>
              </w:rPr>
              <w:t>Lhůta rozhodnutí</w:t>
            </w:r>
          </w:p>
        </w:tc>
      </w:tr>
      <w:tr w:rsidR="00432FC1" w:rsidRPr="00205BC3" w14:paraId="7F4E4302" w14:textId="77777777" w:rsidTr="004E530B">
        <w:trPr>
          <w:trHeight w:val="860"/>
          <w:jc w:val="center"/>
        </w:trPr>
        <w:tc>
          <w:tcPr>
            <w:tcW w:w="361" w:type="pct"/>
            <w:tcBorders>
              <w:left w:val="single" w:sz="4" w:space="0" w:color="808080" w:themeColor="background1" w:themeShade="80"/>
            </w:tcBorders>
          </w:tcPr>
          <w:p w14:paraId="1322A29B" w14:textId="77777777" w:rsidR="000901A5" w:rsidRPr="00205BC3" w:rsidRDefault="000901A5" w:rsidP="00031EB3">
            <w:pPr>
              <w:pStyle w:val="Zkladntext2"/>
              <w:spacing w:before="60" w:after="60" w:line="240" w:lineRule="auto"/>
              <w:jc w:val="both"/>
              <w:rPr>
                <w:rFonts w:ascii="Arial" w:eastAsiaTheme="minorHAnsi" w:hAnsi="Arial" w:cs="Arial"/>
                <w:sz w:val="18"/>
                <w:szCs w:val="18"/>
              </w:rPr>
            </w:pPr>
            <w:r w:rsidRPr="00205BC3">
              <w:rPr>
                <w:rFonts w:ascii="Arial" w:eastAsiaTheme="minorHAnsi" w:hAnsi="Arial" w:cs="Arial"/>
                <w:sz w:val="18"/>
                <w:szCs w:val="18"/>
              </w:rPr>
              <w:t>1.</w:t>
            </w:r>
          </w:p>
        </w:tc>
        <w:tc>
          <w:tcPr>
            <w:tcW w:w="3469" w:type="pct"/>
          </w:tcPr>
          <w:p w14:paraId="32C4D546" w14:textId="77777777" w:rsidR="000901A5" w:rsidRPr="00205BC3" w:rsidRDefault="000901A5" w:rsidP="00031EB3">
            <w:pPr>
              <w:pStyle w:val="slovan-1rove"/>
              <w:numPr>
                <w:ilvl w:val="0"/>
                <w:numId w:val="0"/>
              </w:numPr>
              <w:spacing w:before="60" w:after="60"/>
              <w:ind w:left="-57"/>
              <w:rPr>
                <w:rFonts w:ascii="Arial" w:eastAsiaTheme="minorHAnsi" w:hAnsi="Arial" w:cs="Arial"/>
                <w:sz w:val="18"/>
                <w:szCs w:val="18"/>
              </w:rPr>
            </w:pPr>
            <w:r w:rsidRPr="00205BC3">
              <w:rPr>
                <w:rFonts w:ascii="Arial" w:eastAsiaTheme="minorHAnsi" w:hAnsi="Arial" w:cs="Arial"/>
                <w:sz w:val="18"/>
                <w:szCs w:val="18"/>
              </w:rPr>
              <w:t>Rozhodnutí o poskytnutí</w:t>
            </w:r>
            <w:r w:rsidR="00CF297C" w:rsidRPr="00205BC3">
              <w:rPr>
                <w:rFonts w:ascii="Arial" w:eastAsiaTheme="minorHAnsi" w:hAnsi="Arial" w:cs="Arial"/>
                <w:sz w:val="18"/>
                <w:szCs w:val="18"/>
              </w:rPr>
              <w:t xml:space="preserve"> </w:t>
            </w:r>
            <w:r w:rsidR="00A1208E" w:rsidRPr="00205BC3">
              <w:rPr>
                <w:rFonts w:ascii="Arial" w:eastAsiaTheme="minorHAnsi" w:hAnsi="Arial" w:cs="Arial"/>
                <w:sz w:val="18"/>
                <w:szCs w:val="18"/>
              </w:rPr>
              <w:t>nebo</w:t>
            </w:r>
            <w:r w:rsidR="00CF297C" w:rsidRPr="00205BC3">
              <w:rPr>
                <w:rFonts w:ascii="Arial" w:eastAsiaTheme="minorHAnsi" w:hAnsi="Arial" w:cs="Arial"/>
                <w:sz w:val="18"/>
                <w:szCs w:val="18"/>
              </w:rPr>
              <w:t xml:space="preserve"> </w:t>
            </w:r>
            <w:r w:rsidRPr="00205BC3">
              <w:rPr>
                <w:rFonts w:ascii="Arial" w:eastAsiaTheme="minorHAnsi" w:hAnsi="Arial" w:cs="Arial"/>
                <w:sz w:val="18"/>
                <w:szCs w:val="18"/>
              </w:rPr>
              <w:t xml:space="preserve">neposkytnutí </w:t>
            </w:r>
            <w:r w:rsidR="00D95B58" w:rsidRPr="00205BC3">
              <w:rPr>
                <w:rFonts w:ascii="Arial" w:eastAsiaTheme="minorHAnsi" w:hAnsi="Arial" w:cs="Arial"/>
                <w:sz w:val="18"/>
                <w:szCs w:val="18"/>
              </w:rPr>
              <w:t xml:space="preserve">dotace </w:t>
            </w:r>
            <w:r w:rsidRPr="00205BC3">
              <w:rPr>
                <w:rFonts w:ascii="Arial" w:eastAsiaTheme="minorHAnsi" w:hAnsi="Arial" w:cs="Arial"/>
                <w:sz w:val="18"/>
                <w:szCs w:val="18"/>
              </w:rPr>
              <w:t>v orgáne</w:t>
            </w:r>
            <w:r w:rsidR="009C6E6F" w:rsidRPr="00205BC3">
              <w:rPr>
                <w:rFonts w:ascii="Arial" w:eastAsiaTheme="minorHAnsi" w:hAnsi="Arial" w:cs="Arial"/>
                <w:sz w:val="18"/>
                <w:szCs w:val="18"/>
              </w:rPr>
              <w:t>ch Zlínského kraje a schválení S</w:t>
            </w:r>
            <w:r w:rsidRPr="00205BC3">
              <w:rPr>
                <w:rFonts w:ascii="Arial" w:eastAsiaTheme="minorHAnsi" w:hAnsi="Arial" w:cs="Arial"/>
                <w:sz w:val="18"/>
                <w:szCs w:val="18"/>
              </w:rPr>
              <w:t>mlouvy</w:t>
            </w:r>
            <w:r w:rsidR="00D042C7" w:rsidRPr="00205BC3">
              <w:rPr>
                <w:rFonts w:ascii="Arial" w:eastAsiaTheme="minorHAnsi" w:hAnsi="Arial" w:cs="Arial"/>
                <w:sz w:val="18"/>
                <w:szCs w:val="18"/>
              </w:rPr>
              <w:t xml:space="preserve"> </w:t>
            </w:r>
            <w:r w:rsidR="008E64E3" w:rsidRPr="00205BC3">
              <w:rPr>
                <w:rFonts w:ascii="Arial" w:eastAsiaTheme="minorHAnsi" w:hAnsi="Arial" w:cs="Arial"/>
                <w:sz w:val="18"/>
                <w:szCs w:val="18"/>
              </w:rPr>
              <w:t>(</w:t>
            </w:r>
            <w:r w:rsidRPr="00205BC3">
              <w:rPr>
                <w:rFonts w:ascii="Arial" w:eastAsiaTheme="minorHAnsi" w:hAnsi="Arial" w:cs="Arial"/>
                <w:sz w:val="18"/>
                <w:szCs w:val="18"/>
              </w:rPr>
              <w:t>žadatelé budou o výsledku rozhodnutí orgánu Zlínského kraje o poskytnutí</w:t>
            </w:r>
            <w:r w:rsidR="00CF297C" w:rsidRPr="00205BC3">
              <w:rPr>
                <w:rFonts w:ascii="Arial" w:eastAsiaTheme="minorHAnsi" w:hAnsi="Arial" w:cs="Arial"/>
                <w:sz w:val="18"/>
                <w:szCs w:val="18"/>
              </w:rPr>
              <w:t xml:space="preserve"> </w:t>
            </w:r>
            <w:r w:rsidR="00A1208E" w:rsidRPr="00205BC3">
              <w:rPr>
                <w:rFonts w:ascii="Arial" w:eastAsiaTheme="minorHAnsi" w:hAnsi="Arial" w:cs="Arial"/>
                <w:sz w:val="18"/>
                <w:szCs w:val="18"/>
              </w:rPr>
              <w:t>nebo</w:t>
            </w:r>
            <w:r w:rsidR="00CF297C" w:rsidRPr="00205BC3">
              <w:rPr>
                <w:rFonts w:ascii="Arial" w:eastAsiaTheme="minorHAnsi" w:hAnsi="Arial" w:cs="Arial"/>
                <w:sz w:val="18"/>
                <w:szCs w:val="18"/>
              </w:rPr>
              <w:t xml:space="preserve"> </w:t>
            </w:r>
            <w:r w:rsidRPr="00205BC3">
              <w:rPr>
                <w:rFonts w:ascii="Arial" w:eastAsiaTheme="minorHAnsi" w:hAnsi="Arial" w:cs="Arial"/>
                <w:sz w:val="18"/>
                <w:szCs w:val="18"/>
              </w:rPr>
              <w:t xml:space="preserve">neposkytnutí </w:t>
            </w:r>
            <w:r w:rsidR="00D95B58" w:rsidRPr="00205BC3">
              <w:rPr>
                <w:rFonts w:ascii="Arial" w:eastAsiaTheme="minorHAnsi" w:hAnsi="Arial" w:cs="Arial"/>
                <w:sz w:val="18"/>
                <w:szCs w:val="18"/>
              </w:rPr>
              <w:t xml:space="preserve">dotace </w:t>
            </w:r>
            <w:r w:rsidRPr="00205BC3">
              <w:rPr>
                <w:rFonts w:ascii="Arial" w:eastAsiaTheme="minorHAnsi" w:hAnsi="Arial" w:cs="Arial"/>
                <w:sz w:val="18"/>
                <w:szCs w:val="18"/>
              </w:rPr>
              <w:t>informováni do</w:t>
            </w:r>
            <w:r w:rsidR="008E64E3" w:rsidRPr="00205BC3">
              <w:rPr>
                <w:rFonts w:ascii="Arial" w:eastAsiaTheme="minorHAnsi" w:hAnsi="Arial" w:cs="Arial"/>
                <w:sz w:val="18"/>
                <w:szCs w:val="18"/>
              </w:rPr>
              <w:t xml:space="preserve"> </w:t>
            </w:r>
            <w:r w:rsidR="00370529" w:rsidRPr="00205BC3">
              <w:rPr>
                <w:rFonts w:ascii="Arial" w:eastAsiaTheme="minorHAnsi" w:hAnsi="Arial" w:cs="Arial"/>
                <w:sz w:val="18"/>
                <w:szCs w:val="18"/>
              </w:rPr>
              <w:t>30 pracovních dnů od rozhodnutí</w:t>
            </w:r>
            <w:r w:rsidR="00CF6488" w:rsidRPr="00205BC3">
              <w:rPr>
                <w:rFonts w:ascii="Arial" w:eastAsiaTheme="minorHAnsi" w:hAnsi="Arial" w:cs="Arial"/>
                <w:sz w:val="18"/>
                <w:szCs w:val="18"/>
              </w:rPr>
              <w:t>)</w:t>
            </w:r>
            <w:r w:rsidR="00D927BC" w:rsidRPr="00205BC3" w:rsidDel="00D927BC">
              <w:rPr>
                <w:rFonts w:ascii="Arial" w:hAnsi="Arial" w:cs="Arial"/>
                <w:i/>
                <w:sz w:val="18"/>
                <w:szCs w:val="18"/>
              </w:rPr>
              <w:t xml:space="preserve"> </w:t>
            </w:r>
          </w:p>
        </w:tc>
        <w:tc>
          <w:tcPr>
            <w:tcW w:w="1170" w:type="pct"/>
            <w:tcBorders>
              <w:right w:val="single" w:sz="4" w:space="0" w:color="808080" w:themeColor="background1" w:themeShade="80"/>
            </w:tcBorders>
          </w:tcPr>
          <w:p w14:paraId="4436A46A" w14:textId="10710EE7" w:rsidR="004E530B" w:rsidRPr="00205BC3" w:rsidRDefault="00861A36" w:rsidP="00031EB3">
            <w:pPr>
              <w:spacing w:before="60" w:after="60"/>
              <w:jc w:val="both"/>
              <w:rPr>
                <w:rFonts w:ascii="Arial" w:hAnsi="Arial" w:cs="Arial"/>
                <w:sz w:val="18"/>
                <w:szCs w:val="18"/>
              </w:rPr>
            </w:pPr>
            <w:r>
              <w:rPr>
                <w:rFonts w:ascii="Arial" w:hAnsi="Arial" w:cs="Arial"/>
                <w:sz w:val="18"/>
                <w:szCs w:val="18"/>
              </w:rPr>
              <w:t>Březen</w:t>
            </w:r>
            <w:r w:rsidR="00790653" w:rsidRPr="00205BC3">
              <w:rPr>
                <w:rFonts w:ascii="Arial" w:hAnsi="Arial" w:cs="Arial"/>
                <w:sz w:val="18"/>
                <w:szCs w:val="18"/>
              </w:rPr>
              <w:t>/</w:t>
            </w:r>
            <w:r w:rsidR="00620A41" w:rsidRPr="00205BC3">
              <w:rPr>
                <w:rFonts w:ascii="Arial" w:hAnsi="Arial" w:cs="Arial"/>
                <w:sz w:val="18"/>
                <w:szCs w:val="18"/>
              </w:rPr>
              <w:t>Květen 2022</w:t>
            </w:r>
          </w:p>
        </w:tc>
      </w:tr>
      <w:tr w:rsidR="00432FC1" w:rsidRPr="00205BC3" w14:paraId="0564D68D" w14:textId="77777777" w:rsidTr="00B0443E">
        <w:trPr>
          <w:trHeight w:val="552"/>
          <w:jc w:val="center"/>
        </w:trPr>
        <w:tc>
          <w:tcPr>
            <w:tcW w:w="361" w:type="pct"/>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786D8F05" w14:textId="77777777" w:rsidR="00F23245" w:rsidRPr="00205BC3" w:rsidRDefault="00F23245" w:rsidP="00031EB3">
            <w:pPr>
              <w:pStyle w:val="Zkladntext2"/>
              <w:spacing w:before="60" w:after="60" w:line="240" w:lineRule="auto"/>
              <w:jc w:val="both"/>
              <w:rPr>
                <w:rFonts w:ascii="Arial" w:eastAsiaTheme="minorHAnsi" w:hAnsi="Arial" w:cs="Arial"/>
                <w:sz w:val="18"/>
                <w:szCs w:val="18"/>
              </w:rPr>
            </w:pPr>
            <w:r w:rsidRPr="00205BC3">
              <w:rPr>
                <w:rFonts w:ascii="Arial" w:eastAsiaTheme="minorHAnsi" w:hAnsi="Arial" w:cs="Arial"/>
                <w:sz w:val="18"/>
                <w:szCs w:val="18"/>
              </w:rPr>
              <w:t>2.</w:t>
            </w:r>
          </w:p>
        </w:tc>
        <w:tc>
          <w:tcPr>
            <w:tcW w:w="3469" w:type="pct"/>
            <w:tcBorders>
              <w:top w:val="dotted" w:sz="4" w:space="0" w:color="808080" w:themeColor="background1" w:themeShade="80"/>
              <w:bottom w:val="dotted" w:sz="4" w:space="0" w:color="808080" w:themeColor="background1" w:themeShade="80"/>
            </w:tcBorders>
          </w:tcPr>
          <w:p w14:paraId="1E14B738" w14:textId="77777777" w:rsidR="00587DE5" w:rsidRPr="00205BC3" w:rsidRDefault="00F23245" w:rsidP="00031EB3">
            <w:pPr>
              <w:pStyle w:val="Zkladntext2"/>
              <w:spacing w:before="60" w:after="60" w:line="240" w:lineRule="auto"/>
              <w:jc w:val="both"/>
              <w:rPr>
                <w:rFonts w:ascii="Arial" w:hAnsi="Arial" w:cs="Arial"/>
                <w:sz w:val="18"/>
                <w:szCs w:val="18"/>
              </w:rPr>
            </w:pPr>
            <w:r w:rsidRPr="00205BC3">
              <w:rPr>
                <w:rFonts w:ascii="Arial" w:eastAsiaTheme="minorHAnsi" w:hAnsi="Arial" w:cs="Arial"/>
                <w:sz w:val="18"/>
                <w:szCs w:val="18"/>
              </w:rPr>
              <w:t xml:space="preserve">Zveřejnění seznamu </w:t>
            </w:r>
            <w:r w:rsidRPr="00205BC3">
              <w:rPr>
                <w:rFonts w:ascii="Arial" w:hAnsi="Arial" w:cs="Arial"/>
                <w:sz w:val="18"/>
                <w:szCs w:val="18"/>
              </w:rPr>
              <w:t xml:space="preserve">podpořených žadatelů na webových stránkách Zlínského kraje </w:t>
            </w:r>
          </w:p>
        </w:tc>
        <w:tc>
          <w:tcPr>
            <w:tcW w:w="1170" w:type="pct"/>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1BC59153" w14:textId="77777777" w:rsidR="00F23245" w:rsidRPr="00205BC3" w:rsidRDefault="00F23245" w:rsidP="00031EB3">
            <w:pPr>
              <w:spacing w:before="60" w:after="60"/>
              <w:jc w:val="both"/>
              <w:rPr>
                <w:rFonts w:ascii="Arial" w:hAnsi="Arial" w:cs="Arial"/>
                <w:sz w:val="18"/>
                <w:szCs w:val="18"/>
              </w:rPr>
            </w:pPr>
            <w:r w:rsidRPr="00205BC3">
              <w:rPr>
                <w:rFonts w:ascii="Arial" w:hAnsi="Arial" w:cs="Arial"/>
                <w:sz w:val="18"/>
                <w:szCs w:val="18"/>
              </w:rPr>
              <w:t xml:space="preserve">Nejpozději do 10 pracovních dnů po rozhodnutí orgánů kraje o poskytnutí </w:t>
            </w:r>
            <w:r w:rsidR="00D95B58" w:rsidRPr="00205BC3">
              <w:rPr>
                <w:rFonts w:ascii="Arial" w:hAnsi="Arial" w:cs="Arial"/>
                <w:sz w:val="18"/>
                <w:szCs w:val="18"/>
              </w:rPr>
              <w:t>dotace</w:t>
            </w:r>
          </w:p>
        </w:tc>
      </w:tr>
      <w:tr w:rsidR="00432FC1" w:rsidRPr="00205BC3" w14:paraId="1FD5DF4B" w14:textId="77777777" w:rsidTr="004E530B">
        <w:trPr>
          <w:trHeight w:val="77"/>
          <w:jc w:val="center"/>
        </w:trPr>
        <w:tc>
          <w:tcPr>
            <w:tcW w:w="361" w:type="pct"/>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088797F2" w14:textId="77777777" w:rsidR="0003476D" w:rsidRPr="00205BC3" w:rsidRDefault="0003476D" w:rsidP="00031EB3">
            <w:pPr>
              <w:pStyle w:val="Zkladntext2"/>
              <w:spacing w:before="60" w:after="60" w:line="240" w:lineRule="auto"/>
              <w:jc w:val="both"/>
              <w:rPr>
                <w:rFonts w:ascii="Arial" w:eastAsiaTheme="minorHAnsi" w:hAnsi="Arial" w:cs="Arial"/>
                <w:sz w:val="18"/>
                <w:szCs w:val="18"/>
              </w:rPr>
            </w:pPr>
            <w:r w:rsidRPr="00205BC3">
              <w:rPr>
                <w:rFonts w:ascii="Arial" w:eastAsiaTheme="minorHAnsi" w:hAnsi="Arial" w:cs="Arial"/>
                <w:sz w:val="18"/>
                <w:szCs w:val="18"/>
              </w:rPr>
              <w:t>3.</w:t>
            </w:r>
          </w:p>
        </w:tc>
        <w:tc>
          <w:tcPr>
            <w:tcW w:w="3469" w:type="pct"/>
            <w:tcBorders>
              <w:top w:val="dotted" w:sz="4" w:space="0" w:color="808080" w:themeColor="background1" w:themeShade="80"/>
              <w:bottom w:val="dotted" w:sz="4" w:space="0" w:color="808080" w:themeColor="background1" w:themeShade="80"/>
            </w:tcBorders>
          </w:tcPr>
          <w:p w14:paraId="54DCE5A5" w14:textId="77777777" w:rsidR="0003476D" w:rsidRPr="00205BC3" w:rsidRDefault="0003476D" w:rsidP="00031EB3">
            <w:pPr>
              <w:pStyle w:val="Zkladntext2"/>
              <w:spacing w:before="60" w:after="60" w:line="240" w:lineRule="auto"/>
              <w:jc w:val="both"/>
              <w:rPr>
                <w:rFonts w:ascii="Arial" w:eastAsiaTheme="minorHAnsi" w:hAnsi="Arial" w:cs="Arial"/>
                <w:sz w:val="18"/>
                <w:szCs w:val="18"/>
              </w:rPr>
            </w:pPr>
            <w:r w:rsidRPr="00205BC3">
              <w:rPr>
                <w:rFonts w:ascii="Arial" w:eastAsiaTheme="minorHAnsi" w:hAnsi="Arial" w:cs="Arial"/>
                <w:sz w:val="18"/>
                <w:szCs w:val="18"/>
              </w:rPr>
              <w:t xml:space="preserve">Nejzazší datum pro ukončení realizace podpořeného projektu </w:t>
            </w:r>
          </w:p>
        </w:tc>
        <w:tc>
          <w:tcPr>
            <w:tcW w:w="1170" w:type="pct"/>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3962D6C4" w14:textId="77777777" w:rsidR="0003476D" w:rsidRPr="00205BC3" w:rsidRDefault="00180DCD" w:rsidP="00D55D04">
            <w:pPr>
              <w:spacing w:before="60" w:after="60"/>
              <w:jc w:val="both"/>
              <w:rPr>
                <w:rFonts w:ascii="Arial" w:hAnsi="Arial" w:cs="Arial"/>
                <w:sz w:val="18"/>
                <w:szCs w:val="18"/>
              </w:rPr>
            </w:pPr>
            <w:r w:rsidRPr="00205BC3">
              <w:rPr>
                <w:rFonts w:ascii="Arial" w:hAnsi="Arial" w:cs="Arial"/>
                <w:sz w:val="18"/>
                <w:szCs w:val="18"/>
              </w:rPr>
              <w:t>31</w:t>
            </w:r>
            <w:r w:rsidR="00614E3D" w:rsidRPr="00205BC3">
              <w:rPr>
                <w:rFonts w:ascii="Arial" w:hAnsi="Arial" w:cs="Arial"/>
                <w:sz w:val="18"/>
                <w:szCs w:val="18"/>
              </w:rPr>
              <w:t>.</w:t>
            </w:r>
            <w:r w:rsidR="00CD25F2" w:rsidRPr="00205BC3">
              <w:rPr>
                <w:rFonts w:ascii="Arial" w:hAnsi="Arial" w:cs="Arial"/>
                <w:sz w:val="18"/>
                <w:szCs w:val="18"/>
              </w:rPr>
              <w:t xml:space="preserve"> </w:t>
            </w:r>
            <w:r w:rsidR="00614E3D" w:rsidRPr="00205BC3">
              <w:rPr>
                <w:rFonts w:ascii="Arial" w:hAnsi="Arial" w:cs="Arial"/>
                <w:sz w:val="18"/>
                <w:szCs w:val="18"/>
              </w:rPr>
              <w:t>1</w:t>
            </w:r>
            <w:r w:rsidRPr="00205BC3">
              <w:rPr>
                <w:rFonts w:ascii="Arial" w:hAnsi="Arial" w:cs="Arial"/>
                <w:sz w:val="18"/>
                <w:szCs w:val="18"/>
              </w:rPr>
              <w:t>0. / každý rok</w:t>
            </w:r>
          </w:p>
        </w:tc>
      </w:tr>
      <w:tr w:rsidR="0003476D" w:rsidRPr="00205BC3" w14:paraId="6E1DBBB4" w14:textId="77777777" w:rsidTr="00031EB3">
        <w:trPr>
          <w:trHeight w:val="476"/>
          <w:jc w:val="center"/>
        </w:trPr>
        <w:tc>
          <w:tcPr>
            <w:tcW w:w="361" w:type="pct"/>
            <w:tcBorders>
              <w:top w:val="dotted" w:sz="4" w:space="0" w:color="808080" w:themeColor="background1" w:themeShade="80"/>
              <w:left w:val="single" w:sz="4" w:space="0" w:color="808080" w:themeColor="background1" w:themeShade="80"/>
              <w:bottom w:val="single" w:sz="4" w:space="0" w:color="808080" w:themeColor="background1" w:themeShade="80"/>
            </w:tcBorders>
          </w:tcPr>
          <w:p w14:paraId="6AE3FBA9" w14:textId="77777777" w:rsidR="0003476D" w:rsidRPr="00205BC3" w:rsidRDefault="0003476D" w:rsidP="00031EB3">
            <w:pPr>
              <w:pStyle w:val="Zkladntext2"/>
              <w:spacing w:before="60" w:after="60" w:line="240" w:lineRule="auto"/>
              <w:jc w:val="both"/>
              <w:rPr>
                <w:rFonts w:ascii="Arial" w:eastAsiaTheme="minorHAnsi" w:hAnsi="Arial" w:cs="Arial"/>
                <w:sz w:val="18"/>
                <w:szCs w:val="18"/>
              </w:rPr>
            </w:pPr>
            <w:r w:rsidRPr="00205BC3">
              <w:rPr>
                <w:rFonts w:ascii="Arial" w:eastAsiaTheme="minorHAnsi" w:hAnsi="Arial" w:cs="Arial"/>
                <w:sz w:val="18"/>
                <w:szCs w:val="18"/>
              </w:rPr>
              <w:t>4.</w:t>
            </w:r>
          </w:p>
        </w:tc>
        <w:tc>
          <w:tcPr>
            <w:tcW w:w="3469" w:type="pct"/>
            <w:tcBorders>
              <w:top w:val="dotted" w:sz="4" w:space="0" w:color="808080" w:themeColor="background1" w:themeShade="80"/>
              <w:bottom w:val="single" w:sz="4" w:space="0" w:color="808080" w:themeColor="background1" w:themeShade="80"/>
            </w:tcBorders>
          </w:tcPr>
          <w:p w14:paraId="473A842C" w14:textId="77777777" w:rsidR="0003476D" w:rsidRPr="00205BC3" w:rsidRDefault="00820CA7" w:rsidP="00180DCD">
            <w:pPr>
              <w:pStyle w:val="Zkladntext2"/>
              <w:spacing w:before="60" w:after="60" w:line="240" w:lineRule="auto"/>
              <w:jc w:val="both"/>
              <w:rPr>
                <w:rFonts w:ascii="Arial" w:eastAsiaTheme="minorHAnsi" w:hAnsi="Arial" w:cs="Arial"/>
                <w:sz w:val="18"/>
                <w:szCs w:val="18"/>
              </w:rPr>
            </w:pPr>
            <w:r w:rsidRPr="00205BC3">
              <w:rPr>
                <w:rFonts w:ascii="Arial" w:eastAsiaTheme="minorHAnsi" w:hAnsi="Arial" w:cs="Arial"/>
                <w:sz w:val="18"/>
                <w:szCs w:val="18"/>
              </w:rPr>
              <w:t>Nejzazší datum pro</w:t>
            </w:r>
            <w:r w:rsidR="0003476D" w:rsidRPr="00205BC3">
              <w:rPr>
                <w:rFonts w:ascii="Arial" w:eastAsiaTheme="minorHAnsi" w:hAnsi="Arial" w:cs="Arial"/>
                <w:sz w:val="18"/>
                <w:szCs w:val="18"/>
              </w:rPr>
              <w:t xml:space="preserve"> předložení </w:t>
            </w:r>
            <w:r w:rsidR="00C31823" w:rsidRPr="00205BC3">
              <w:rPr>
                <w:rFonts w:ascii="Arial" w:eastAsiaTheme="minorHAnsi" w:hAnsi="Arial" w:cs="Arial"/>
                <w:sz w:val="18"/>
                <w:szCs w:val="18"/>
              </w:rPr>
              <w:t>Z</w:t>
            </w:r>
            <w:r w:rsidR="00CD25F2" w:rsidRPr="00205BC3">
              <w:rPr>
                <w:rFonts w:ascii="Arial" w:eastAsiaTheme="minorHAnsi" w:hAnsi="Arial" w:cs="Arial"/>
                <w:sz w:val="18"/>
                <w:szCs w:val="18"/>
              </w:rPr>
              <w:t>ávěrečné zprávy</w:t>
            </w:r>
            <w:r w:rsidR="00C31823" w:rsidRPr="00205BC3">
              <w:rPr>
                <w:rFonts w:ascii="Arial" w:eastAsiaTheme="minorHAnsi" w:hAnsi="Arial" w:cs="Arial"/>
                <w:sz w:val="18"/>
                <w:szCs w:val="18"/>
              </w:rPr>
              <w:t xml:space="preserve"> s vyúčtováním dotace</w:t>
            </w:r>
          </w:p>
        </w:tc>
        <w:tc>
          <w:tcPr>
            <w:tcW w:w="1170" w:type="pct"/>
            <w:tcBorders>
              <w:top w:val="dotted" w:sz="4" w:space="0" w:color="808080" w:themeColor="background1" w:themeShade="80"/>
              <w:bottom w:val="single" w:sz="4" w:space="0" w:color="808080" w:themeColor="background1" w:themeShade="80"/>
              <w:right w:val="single" w:sz="4" w:space="0" w:color="808080" w:themeColor="background1" w:themeShade="80"/>
            </w:tcBorders>
          </w:tcPr>
          <w:p w14:paraId="2AED568A" w14:textId="77777777" w:rsidR="0003476D" w:rsidRPr="00205BC3" w:rsidRDefault="004E530B" w:rsidP="00D55D04">
            <w:pPr>
              <w:spacing w:before="60" w:after="60"/>
              <w:jc w:val="both"/>
              <w:rPr>
                <w:rFonts w:ascii="Arial" w:hAnsi="Arial" w:cs="Arial"/>
                <w:b/>
                <w:smallCaps/>
                <w:spacing w:val="-6"/>
                <w:sz w:val="18"/>
                <w:szCs w:val="18"/>
              </w:rPr>
            </w:pPr>
            <w:r w:rsidRPr="00205BC3">
              <w:rPr>
                <w:rFonts w:ascii="Arial" w:hAnsi="Arial" w:cs="Arial"/>
                <w:spacing w:val="-6"/>
                <w:sz w:val="18"/>
                <w:szCs w:val="18"/>
              </w:rPr>
              <w:t xml:space="preserve">ročně </w:t>
            </w:r>
            <w:r w:rsidR="00CD25F2" w:rsidRPr="00205BC3">
              <w:rPr>
                <w:rFonts w:ascii="Arial" w:hAnsi="Arial" w:cs="Arial"/>
                <w:spacing w:val="-6"/>
                <w:sz w:val="18"/>
                <w:szCs w:val="18"/>
              </w:rPr>
              <w:t>vždy do 30</w:t>
            </w:r>
            <w:r w:rsidRPr="00205BC3">
              <w:rPr>
                <w:rFonts w:ascii="Arial" w:hAnsi="Arial" w:cs="Arial"/>
                <w:spacing w:val="-6"/>
                <w:sz w:val="18"/>
                <w:szCs w:val="18"/>
              </w:rPr>
              <w:t>.</w:t>
            </w:r>
            <w:r w:rsidR="00CD25F2" w:rsidRPr="00205BC3">
              <w:rPr>
                <w:rFonts w:ascii="Arial" w:hAnsi="Arial" w:cs="Arial"/>
                <w:spacing w:val="-6"/>
                <w:sz w:val="18"/>
                <w:szCs w:val="18"/>
              </w:rPr>
              <w:t xml:space="preserve"> </w:t>
            </w:r>
            <w:r w:rsidRPr="00205BC3">
              <w:rPr>
                <w:rFonts w:ascii="Arial" w:hAnsi="Arial" w:cs="Arial"/>
                <w:spacing w:val="-6"/>
                <w:sz w:val="18"/>
                <w:szCs w:val="18"/>
              </w:rPr>
              <w:t>1</w:t>
            </w:r>
            <w:r w:rsidR="00AA40BD" w:rsidRPr="00205BC3">
              <w:rPr>
                <w:rFonts w:ascii="Arial" w:hAnsi="Arial" w:cs="Arial"/>
                <w:spacing w:val="-6"/>
                <w:sz w:val="18"/>
                <w:szCs w:val="18"/>
              </w:rPr>
              <w:t>1</w:t>
            </w:r>
            <w:r w:rsidRPr="00205BC3">
              <w:rPr>
                <w:rFonts w:ascii="Arial" w:hAnsi="Arial" w:cs="Arial"/>
                <w:spacing w:val="-6"/>
                <w:sz w:val="18"/>
                <w:szCs w:val="18"/>
              </w:rPr>
              <w:t>. daného roku</w:t>
            </w:r>
          </w:p>
        </w:tc>
      </w:tr>
    </w:tbl>
    <w:p w14:paraId="05B6E4DA" w14:textId="74CB6705" w:rsidR="001C10E1" w:rsidRDefault="001C10E1" w:rsidP="00CB7C93">
      <w:pPr>
        <w:tabs>
          <w:tab w:val="left" w:pos="851"/>
        </w:tabs>
        <w:spacing w:before="120" w:after="360" w:line="240" w:lineRule="auto"/>
        <w:jc w:val="both"/>
        <w:rPr>
          <w:rFonts w:ascii="Arial" w:hAnsi="Arial" w:cs="Arial"/>
          <w:sz w:val="20"/>
          <w:szCs w:val="20"/>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325"/>
      </w:tblGrid>
      <w:tr w:rsidR="00432FC1" w:rsidRPr="00205BC3" w14:paraId="53D3958E" w14:textId="77777777" w:rsidTr="00B711F8">
        <w:trPr>
          <w:cantSplit/>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5476276E" w14:textId="77777777" w:rsidR="008E64E3" w:rsidRPr="00205BC3" w:rsidRDefault="008E64E3" w:rsidP="000417F6">
            <w:pPr>
              <w:pStyle w:val="Nzev"/>
              <w:numPr>
                <w:ilvl w:val="0"/>
                <w:numId w:val="8"/>
              </w:numPr>
              <w:spacing w:beforeLines="60" w:before="144" w:afterLines="60" w:after="144"/>
              <w:contextualSpacing/>
              <w:jc w:val="both"/>
              <w:rPr>
                <w:rFonts w:ascii="Arial" w:hAnsi="Arial" w:cs="Arial"/>
                <w:bCs/>
                <w:sz w:val="24"/>
                <w:szCs w:val="24"/>
                <w:u w:val="single"/>
              </w:rPr>
            </w:pPr>
            <w:r w:rsidRPr="00205BC3">
              <w:rPr>
                <w:rFonts w:ascii="Arial" w:hAnsi="Arial" w:cs="Arial"/>
                <w:bCs/>
                <w:sz w:val="24"/>
                <w:szCs w:val="24"/>
                <w:u w:val="single"/>
              </w:rPr>
              <w:t xml:space="preserve">PODMÍNKY PRO POSKYTNUTÍ </w:t>
            </w:r>
            <w:r w:rsidR="00D95B58" w:rsidRPr="00205BC3">
              <w:rPr>
                <w:rFonts w:ascii="Arial" w:hAnsi="Arial" w:cs="Arial"/>
                <w:bCs/>
                <w:sz w:val="24"/>
                <w:szCs w:val="24"/>
                <w:u w:val="single"/>
              </w:rPr>
              <w:t>DOTACE</w:t>
            </w:r>
          </w:p>
        </w:tc>
      </w:tr>
    </w:tbl>
    <w:p w14:paraId="771D4651" w14:textId="77777777" w:rsidR="00B80732" w:rsidRPr="00205BC3" w:rsidRDefault="000901A5" w:rsidP="00802AEF">
      <w:pPr>
        <w:tabs>
          <w:tab w:val="left" w:pos="851"/>
        </w:tabs>
        <w:spacing w:before="120" w:after="120" w:line="240" w:lineRule="auto"/>
        <w:jc w:val="both"/>
        <w:rPr>
          <w:rFonts w:ascii="Arial" w:hAnsi="Arial" w:cs="Arial"/>
          <w:sz w:val="20"/>
        </w:rPr>
      </w:pPr>
      <w:r w:rsidRPr="00205BC3">
        <w:rPr>
          <w:rFonts w:ascii="Arial" w:hAnsi="Arial" w:cs="Arial"/>
          <w:sz w:val="20"/>
        </w:rPr>
        <w:t>Po rozhodnutí o po</w:t>
      </w:r>
      <w:r w:rsidR="009C6E6F" w:rsidRPr="00205BC3">
        <w:rPr>
          <w:rFonts w:ascii="Arial" w:hAnsi="Arial" w:cs="Arial"/>
          <w:sz w:val="20"/>
        </w:rPr>
        <w:t xml:space="preserve">skytnutí </w:t>
      </w:r>
      <w:r w:rsidR="00D95B58" w:rsidRPr="00205BC3">
        <w:rPr>
          <w:rFonts w:ascii="Arial" w:hAnsi="Arial" w:cs="Arial"/>
          <w:sz w:val="20"/>
        </w:rPr>
        <w:t xml:space="preserve">dotace </w:t>
      </w:r>
      <w:r w:rsidR="009C6E6F" w:rsidRPr="00205BC3">
        <w:rPr>
          <w:rFonts w:ascii="Arial" w:hAnsi="Arial" w:cs="Arial"/>
          <w:sz w:val="20"/>
        </w:rPr>
        <w:t>bude uzavřena veřejnoprávní s</w:t>
      </w:r>
      <w:r w:rsidRPr="00205BC3">
        <w:rPr>
          <w:rFonts w:ascii="Arial" w:hAnsi="Arial" w:cs="Arial"/>
          <w:sz w:val="20"/>
        </w:rPr>
        <w:t xml:space="preserve">mlouva o poskytnutí </w:t>
      </w:r>
      <w:r w:rsidR="00D95B58" w:rsidRPr="00205BC3">
        <w:rPr>
          <w:rFonts w:ascii="Arial" w:hAnsi="Arial" w:cs="Arial"/>
          <w:sz w:val="20"/>
        </w:rPr>
        <w:t xml:space="preserve">dotace </w:t>
      </w:r>
      <w:r w:rsidRPr="00205BC3">
        <w:rPr>
          <w:rFonts w:ascii="Arial" w:hAnsi="Arial" w:cs="Arial"/>
          <w:sz w:val="20"/>
        </w:rPr>
        <w:t>(dále jen „Smlouva“)</w:t>
      </w:r>
      <w:r w:rsidR="00783FB9" w:rsidRPr="00205BC3">
        <w:rPr>
          <w:rFonts w:ascii="Arial" w:hAnsi="Arial" w:cs="Arial"/>
          <w:sz w:val="20"/>
        </w:rPr>
        <w:t>,</w:t>
      </w:r>
      <w:r w:rsidRPr="00205BC3">
        <w:rPr>
          <w:rFonts w:ascii="Arial" w:hAnsi="Arial" w:cs="Arial"/>
          <w:sz w:val="20"/>
        </w:rPr>
        <w:t xml:space="preserve"> která bude stanovovat </w:t>
      </w:r>
      <w:r w:rsidR="008C650E" w:rsidRPr="00205BC3">
        <w:rPr>
          <w:rFonts w:ascii="Arial" w:hAnsi="Arial" w:cs="Arial"/>
          <w:sz w:val="20"/>
        </w:rPr>
        <w:t xml:space="preserve">max. </w:t>
      </w:r>
      <w:r w:rsidRPr="00205BC3">
        <w:rPr>
          <w:rFonts w:ascii="Arial" w:hAnsi="Arial" w:cs="Arial"/>
          <w:sz w:val="20"/>
        </w:rPr>
        <w:t xml:space="preserve">výši </w:t>
      </w:r>
      <w:r w:rsidR="008C650E" w:rsidRPr="00205BC3">
        <w:rPr>
          <w:rFonts w:ascii="Arial" w:hAnsi="Arial" w:cs="Arial"/>
          <w:sz w:val="20"/>
        </w:rPr>
        <w:t xml:space="preserve">a míru </w:t>
      </w:r>
      <w:r w:rsidR="00D95B58" w:rsidRPr="00205BC3">
        <w:rPr>
          <w:rFonts w:ascii="Arial" w:hAnsi="Arial" w:cs="Arial"/>
          <w:sz w:val="20"/>
        </w:rPr>
        <w:t>dotace</w:t>
      </w:r>
      <w:r w:rsidR="008C650E" w:rsidRPr="00205BC3">
        <w:rPr>
          <w:rFonts w:ascii="Arial" w:hAnsi="Arial" w:cs="Arial"/>
          <w:sz w:val="20"/>
        </w:rPr>
        <w:t xml:space="preserve"> pro každé rozhodné období</w:t>
      </w:r>
      <w:r w:rsidR="00D95B58" w:rsidRPr="00205BC3">
        <w:rPr>
          <w:rFonts w:ascii="Arial" w:hAnsi="Arial" w:cs="Arial"/>
          <w:sz w:val="20"/>
        </w:rPr>
        <w:t xml:space="preserve"> </w:t>
      </w:r>
      <w:r w:rsidRPr="00205BC3">
        <w:rPr>
          <w:rFonts w:ascii="Arial" w:hAnsi="Arial" w:cs="Arial"/>
          <w:sz w:val="20"/>
        </w:rPr>
        <w:t>schválenou orgány kraje</w:t>
      </w:r>
      <w:r w:rsidR="000417F6" w:rsidRPr="00205BC3">
        <w:rPr>
          <w:rFonts w:ascii="Arial" w:hAnsi="Arial" w:cs="Arial"/>
          <w:sz w:val="20"/>
        </w:rPr>
        <w:t>,</w:t>
      </w:r>
      <w:r w:rsidRPr="00205BC3">
        <w:rPr>
          <w:rFonts w:ascii="Arial" w:hAnsi="Arial" w:cs="Arial"/>
          <w:sz w:val="20"/>
        </w:rPr>
        <w:t xml:space="preserve"> sankční opatření v případě nedodržení podmínek Smlouvy, změny podmínek poskytnuté </w:t>
      </w:r>
      <w:r w:rsidR="00D95B58" w:rsidRPr="00205BC3">
        <w:rPr>
          <w:rFonts w:ascii="Arial" w:hAnsi="Arial" w:cs="Arial"/>
          <w:sz w:val="20"/>
        </w:rPr>
        <w:t>dotace</w:t>
      </w:r>
      <w:r w:rsidRPr="00205BC3">
        <w:rPr>
          <w:rFonts w:ascii="Arial" w:hAnsi="Arial" w:cs="Arial"/>
          <w:sz w:val="20"/>
        </w:rPr>
        <w:t>, platby, kontrol</w:t>
      </w:r>
      <w:r w:rsidR="00B7548E" w:rsidRPr="00205BC3">
        <w:rPr>
          <w:rFonts w:ascii="Arial" w:hAnsi="Arial" w:cs="Arial"/>
          <w:sz w:val="20"/>
        </w:rPr>
        <w:t>u</w:t>
      </w:r>
      <w:r w:rsidRPr="00205BC3">
        <w:rPr>
          <w:rFonts w:ascii="Arial" w:hAnsi="Arial" w:cs="Arial"/>
          <w:sz w:val="20"/>
        </w:rPr>
        <w:t xml:space="preserve"> a archivac</w:t>
      </w:r>
      <w:r w:rsidR="00BE6195" w:rsidRPr="00205BC3">
        <w:rPr>
          <w:rFonts w:ascii="Arial" w:hAnsi="Arial" w:cs="Arial"/>
          <w:sz w:val="20"/>
        </w:rPr>
        <w:t>i</w:t>
      </w:r>
      <w:r w:rsidRPr="00205BC3">
        <w:rPr>
          <w:rFonts w:ascii="Arial" w:hAnsi="Arial" w:cs="Arial"/>
          <w:sz w:val="20"/>
        </w:rPr>
        <w:t>, publicit</w:t>
      </w:r>
      <w:r w:rsidR="00B7548E" w:rsidRPr="00205BC3">
        <w:rPr>
          <w:rFonts w:ascii="Arial" w:hAnsi="Arial" w:cs="Arial"/>
          <w:sz w:val="20"/>
        </w:rPr>
        <w:t>u</w:t>
      </w:r>
      <w:r w:rsidRPr="00205BC3">
        <w:rPr>
          <w:rFonts w:ascii="Arial" w:hAnsi="Arial" w:cs="Arial"/>
          <w:sz w:val="20"/>
        </w:rPr>
        <w:t>, příp. udržitelnost projektu</w:t>
      </w:r>
      <w:r w:rsidR="008C650E" w:rsidRPr="00205BC3">
        <w:rPr>
          <w:rFonts w:ascii="Arial" w:hAnsi="Arial" w:cs="Arial"/>
          <w:sz w:val="20"/>
        </w:rPr>
        <w:t xml:space="preserve">, důvody pro ukončení </w:t>
      </w:r>
      <w:r w:rsidR="00C31823" w:rsidRPr="00205BC3">
        <w:rPr>
          <w:rFonts w:ascii="Arial" w:hAnsi="Arial" w:cs="Arial"/>
          <w:sz w:val="20"/>
        </w:rPr>
        <w:t>Smlouvy</w:t>
      </w:r>
    </w:p>
    <w:p w14:paraId="391F9A8C" w14:textId="77777777" w:rsidR="000901A5" w:rsidRPr="00205BC3"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05BC3">
        <w:rPr>
          <w:rFonts w:ascii="Arial" w:hAnsi="Arial" w:cs="Arial"/>
          <w:b/>
          <w:smallCaps/>
        </w:rPr>
        <w:t xml:space="preserve">Konečná výše </w:t>
      </w:r>
      <w:r w:rsidR="00965981" w:rsidRPr="00205BC3">
        <w:rPr>
          <w:rFonts w:ascii="Arial" w:hAnsi="Arial" w:cs="Arial"/>
          <w:b/>
          <w:smallCaps/>
        </w:rPr>
        <w:t>dotace</w:t>
      </w:r>
      <w:r w:rsidR="00ED069C" w:rsidRPr="00205BC3">
        <w:rPr>
          <w:rFonts w:ascii="Arial" w:hAnsi="Arial" w:cs="Arial"/>
          <w:b/>
          <w:smallCaps/>
        </w:rPr>
        <w:t>:</w:t>
      </w:r>
    </w:p>
    <w:p w14:paraId="0C78AFEC" w14:textId="77777777" w:rsidR="003C1068" w:rsidRPr="00205BC3" w:rsidRDefault="003C1068" w:rsidP="002866A1">
      <w:pPr>
        <w:pStyle w:val="Odstavecseseznamem"/>
        <w:tabs>
          <w:tab w:val="left" w:pos="851"/>
        </w:tabs>
        <w:spacing w:beforeLines="60" w:before="144" w:afterLines="60" w:after="144" w:line="240" w:lineRule="auto"/>
        <w:ind w:left="709"/>
        <w:jc w:val="both"/>
        <w:rPr>
          <w:rFonts w:ascii="Arial" w:hAnsi="Arial" w:cs="Arial"/>
          <w:sz w:val="20"/>
        </w:rPr>
      </w:pPr>
      <w:r w:rsidRPr="00205BC3">
        <w:rPr>
          <w:rFonts w:ascii="Arial" w:hAnsi="Arial" w:cs="Arial"/>
          <w:sz w:val="20"/>
        </w:rPr>
        <w:t>Poskyto</w:t>
      </w:r>
      <w:r w:rsidR="007F266C" w:rsidRPr="00205BC3">
        <w:rPr>
          <w:rFonts w:ascii="Arial" w:hAnsi="Arial" w:cs="Arial"/>
          <w:sz w:val="20"/>
        </w:rPr>
        <w:t xml:space="preserve">vatel financuje určité procento </w:t>
      </w:r>
      <w:r w:rsidR="006623DF" w:rsidRPr="00205BC3">
        <w:rPr>
          <w:rFonts w:ascii="Arial" w:hAnsi="Arial" w:cs="Arial"/>
          <w:sz w:val="20"/>
        </w:rPr>
        <w:t xml:space="preserve">skutečných </w:t>
      </w:r>
      <w:r w:rsidRPr="00205BC3">
        <w:rPr>
          <w:rFonts w:ascii="Arial" w:hAnsi="Arial" w:cs="Arial"/>
          <w:sz w:val="20"/>
        </w:rPr>
        <w:t xml:space="preserve">způsobilých výdajů projektu </w:t>
      </w:r>
      <w:r w:rsidR="008C650E" w:rsidRPr="00205BC3">
        <w:rPr>
          <w:rFonts w:ascii="Arial" w:hAnsi="Arial" w:cs="Arial"/>
          <w:sz w:val="20"/>
        </w:rPr>
        <w:t xml:space="preserve">vzniklých v rozhodném období </w:t>
      </w:r>
      <w:r w:rsidRPr="00205BC3">
        <w:rPr>
          <w:rFonts w:ascii="Arial" w:hAnsi="Arial" w:cs="Arial"/>
          <w:sz w:val="20"/>
        </w:rPr>
        <w:t xml:space="preserve">(tzv. míra </w:t>
      </w:r>
      <w:r w:rsidR="00965981" w:rsidRPr="00205BC3">
        <w:rPr>
          <w:rFonts w:ascii="Arial" w:hAnsi="Arial" w:cs="Arial"/>
          <w:sz w:val="20"/>
        </w:rPr>
        <w:t>dotace</w:t>
      </w:r>
      <w:r w:rsidRPr="00205BC3">
        <w:rPr>
          <w:rFonts w:ascii="Arial" w:hAnsi="Arial" w:cs="Arial"/>
          <w:sz w:val="20"/>
        </w:rPr>
        <w:t xml:space="preserve">) a nikoliv určitou část činnosti. Pokud jsou na konci </w:t>
      </w:r>
      <w:r w:rsidR="00A60EC6" w:rsidRPr="00205BC3">
        <w:rPr>
          <w:rFonts w:ascii="Arial" w:hAnsi="Arial" w:cs="Arial"/>
          <w:sz w:val="20"/>
        </w:rPr>
        <w:t>každého jednotlivého období</w:t>
      </w:r>
      <w:r w:rsidRPr="00205BC3">
        <w:rPr>
          <w:rFonts w:ascii="Arial" w:hAnsi="Arial" w:cs="Arial"/>
          <w:sz w:val="20"/>
        </w:rPr>
        <w:t xml:space="preserve"> skutečné výdaje nižší než výdaje předpokládané, je </w:t>
      </w:r>
      <w:r w:rsidR="00965981" w:rsidRPr="00205BC3">
        <w:rPr>
          <w:rFonts w:ascii="Arial" w:hAnsi="Arial" w:cs="Arial"/>
          <w:sz w:val="20"/>
        </w:rPr>
        <w:t>dotace</w:t>
      </w:r>
      <w:r w:rsidRPr="00205BC3">
        <w:rPr>
          <w:rFonts w:ascii="Arial" w:hAnsi="Arial" w:cs="Arial"/>
          <w:sz w:val="20"/>
        </w:rPr>
        <w:t xml:space="preserve"> </w:t>
      </w:r>
      <w:r w:rsidR="008C650E" w:rsidRPr="00205BC3">
        <w:rPr>
          <w:rFonts w:ascii="Arial" w:hAnsi="Arial" w:cs="Arial"/>
          <w:sz w:val="20"/>
        </w:rPr>
        <w:t xml:space="preserve">za toto rozhodné období snížena </w:t>
      </w:r>
      <w:r w:rsidRPr="00205BC3">
        <w:rPr>
          <w:rFonts w:ascii="Arial" w:hAnsi="Arial" w:cs="Arial"/>
          <w:sz w:val="20"/>
        </w:rPr>
        <w:t xml:space="preserve">v absolutním vyjádření na celé koruny dolů se zachováním procentuální míry </w:t>
      </w:r>
      <w:r w:rsidR="00965981" w:rsidRPr="00205BC3">
        <w:rPr>
          <w:rFonts w:ascii="Arial" w:hAnsi="Arial" w:cs="Arial"/>
          <w:sz w:val="20"/>
        </w:rPr>
        <w:t>dotace</w:t>
      </w:r>
      <w:r w:rsidRPr="00205BC3">
        <w:rPr>
          <w:rFonts w:ascii="Arial" w:hAnsi="Arial" w:cs="Arial"/>
          <w:sz w:val="20"/>
        </w:rPr>
        <w:t xml:space="preserve">. </w:t>
      </w:r>
      <w:r w:rsidR="00C76DE2" w:rsidRPr="00205BC3">
        <w:rPr>
          <w:rFonts w:ascii="Arial" w:hAnsi="Arial" w:cs="Arial"/>
          <w:sz w:val="20"/>
        </w:rPr>
        <w:t xml:space="preserve">Příjemci vzniká nárok na dotaci </w:t>
      </w:r>
      <w:r w:rsidRPr="00205BC3">
        <w:rPr>
          <w:rFonts w:ascii="Arial" w:hAnsi="Arial" w:cs="Arial"/>
          <w:sz w:val="20"/>
        </w:rPr>
        <w:t>ve výši orgány Zlínské</w:t>
      </w:r>
      <w:r w:rsidR="00180DCD" w:rsidRPr="00205BC3">
        <w:rPr>
          <w:rFonts w:ascii="Arial" w:hAnsi="Arial" w:cs="Arial"/>
          <w:sz w:val="20"/>
        </w:rPr>
        <w:t xml:space="preserve">ho kraje schváleného procenta ze </w:t>
      </w:r>
      <w:r w:rsidRPr="00205BC3">
        <w:rPr>
          <w:rFonts w:ascii="Arial" w:hAnsi="Arial" w:cs="Arial"/>
          <w:sz w:val="20"/>
        </w:rPr>
        <w:t>skutečných způsobilých výdajů projektu</w:t>
      </w:r>
      <w:r w:rsidR="00A60EC6" w:rsidRPr="00205BC3">
        <w:rPr>
          <w:rFonts w:ascii="Arial" w:hAnsi="Arial" w:cs="Arial"/>
          <w:sz w:val="20"/>
        </w:rPr>
        <w:t xml:space="preserve"> za </w:t>
      </w:r>
      <w:r w:rsidR="008C650E" w:rsidRPr="00205BC3">
        <w:rPr>
          <w:rFonts w:ascii="Arial" w:hAnsi="Arial" w:cs="Arial"/>
          <w:sz w:val="20"/>
        </w:rPr>
        <w:t xml:space="preserve">rozhodné </w:t>
      </w:r>
      <w:r w:rsidR="00A60EC6" w:rsidRPr="00205BC3">
        <w:rPr>
          <w:rFonts w:ascii="Arial" w:hAnsi="Arial" w:cs="Arial"/>
          <w:sz w:val="20"/>
        </w:rPr>
        <w:t>období</w:t>
      </w:r>
      <w:r w:rsidR="00C76DE2" w:rsidRPr="00205BC3">
        <w:rPr>
          <w:rFonts w:ascii="Arial" w:hAnsi="Arial" w:cs="Arial"/>
          <w:sz w:val="20"/>
        </w:rPr>
        <w:t xml:space="preserve">, a to do výše maximální částky dotace uvedené ve </w:t>
      </w:r>
      <w:r w:rsidR="00C31823" w:rsidRPr="00205BC3">
        <w:rPr>
          <w:rFonts w:ascii="Arial" w:hAnsi="Arial" w:cs="Arial"/>
          <w:sz w:val="20"/>
        </w:rPr>
        <w:t>S</w:t>
      </w:r>
      <w:r w:rsidR="00C76DE2" w:rsidRPr="00205BC3">
        <w:rPr>
          <w:rFonts w:ascii="Arial" w:hAnsi="Arial" w:cs="Arial"/>
          <w:sz w:val="20"/>
        </w:rPr>
        <w:t xml:space="preserve">mlouvě. </w:t>
      </w:r>
      <w:r w:rsidR="00453C0A" w:rsidRPr="00205BC3">
        <w:rPr>
          <w:rFonts w:ascii="Arial" w:hAnsi="Arial" w:cs="Arial"/>
          <w:sz w:val="20"/>
        </w:rPr>
        <w:t xml:space="preserve"> Minimální limit výše </w:t>
      </w:r>
      <w:r w:rsidR="00965981" w:rsidRPr="00205BC3">
        <w:rPr>
          <w:rFonts w:ascii="Arial" w:hAnsi="Arial" w:cs="Arial"/>
          <w:sz w:val="20"/>
        </w:rPr>
        <w:t xml:space="preserve">dotace </w:t>
      </w:r>
      <w:r w:rsidR="00D42E1C" w:rsidRPr="00205BC3">
        <w:rPr>
          <w:rFonts w:ascii="Arial" w:hAnsi="Arial" w:cs="Arial"/>
          <w:sz w:val="20"/>
        </w:rPr>
        <w:t>dle odst. 4.4</w:t>
      </w:r>
      <w:r w:rsidR="00453C0A" w:rsidRPr="00205BC3">
        <w:rPr>
          <w:rFonts w:ascii="Arial" w:hAnsi="Arial" w:cs="Arial"/>
          <w:sz w:val="20"/>
        </w:rPr>
        <w:t xml:space="preserve"> se v tomto případě neuplatní za předpokladu, že příjemce naplní </w:t>
      </w:r>
      <w:r w:rsidR="009938A1" w:rsidRPr="00205BC3">
        <w:rPr>
          <w:rFonts w:ascii="Arial" w:hAnsi="Arial" w:cs="Arial"/>
          <w:sz w:val="20"/>
        </w:rPr>
        <w:t>smysl a účel projektu.</w:t>
      </w:r>
    </w:p>
    <w:p w14:paraId="0D01BA05" w14:textId="77777777" w:rsidR="00563966" w:rsidRPr="00205BC3" w:rsidRDefault="00563966" w:rsidP="002866A1">
      <w:pPr>
        <w:pStyle w:val="Odstavecseseznamem"/>
        <w:tabs>
          <w:tab w:val="left" w:pos="851"/>
        </w:tabs>
        <w:spacing w:beforeLines="60" w:before="144" w:afterLines="60" w:after="144" w:line="240" w:lineRule="auto"/>
        <w:ind w:left="709"/>
        <w:jc w:val="both"/>
        <w:rPr>
          <w:rFonts w:ascii="Arial" w:hAnsi="Arial" w:cs="Arial"/>
          <w:sz w:val="20"/>
        </w:rPr>
      </w:pPr>
    </w:p>
    <w:p w14:paraId="1649F7A8" w14:textId="77777777" w:rsidR="000901A5" w:rsidRPr="00205BC3"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05BC3">
        <w:rPr>
          <w:rFonts w:ascii="Arial" w:hAnsi="Arial" w:cs="Arial"/>
          <w:b/>
          <w:smallCaps/>
        </w:rPr>
        <w:t>Sankční opatření</w:t>
      </w:r>
      <w:r w:rsidR="00ED069C" w:rsidRPr="00205BC3">
        <w:rPr>
          <w:rFonts w:ascii="Arial" w:hAnsi="Arial" w:cs="Arial"/>
          <w:b/>
          <w:smallCaps/>
        </w:rPr>
        <w:t>:</w:t>
      </w:r>
    </w:p>
    <w:p w14:paraId="2EAEB775" w14:textId="77777777" w:rsidR="000901A5" w:rsidRPr="00205BC3" w:rsidRDefault="000901A5"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205BC3">
        <w:rPr>
          <w:rFonts w:ascii="Arial" w:hAnsi="Arial" w:cs="Arial"/>
          <w:sz w:val="20"/>
        </w:rPr>
        <w:t>v případě porušení rozpočtové kázně bude posk</w:t>
      </w:r>
      <w:r w:rsidR="008F3FF9" w:rsidRPr="00205BC3">
        <w:rPr>
          <w:rFonts w:ascii="Arial" w:hAnsi="Arial" w:cs="Arial"/>
          <w:sz w:val="20"/>
        </w:rPr>
        <w:t>ytovatel postupovat v souladu s </w:t>
      </w:r>
      <w:r w:rsidRPr="00205BC3">
        <w:rPr>
          <w:rFonts w:ascii="Arial" w:hAnsi="Arial" w:cs="Arial"/>
          <w:sz w:val="20"/>
        </w:rPr>
        <w:t>ustanovením § 22 zákona č. 250/2000 Sb., o rozpočtových pravidlech územních rozpočtů, ve znění pozdějších předpisů</w:t>
      </w:r>
      <w:r w:rsidR="0067024F">
        <w:rPr>
          <w:rFonts w:ascii="Arial" w:hAnsi="Arial" w:cs="Arial"/>
          <w:sz w:val="20"/>
        </w:rPr>
        <w:t xml:space="preserve"> a Smlouvou</w:t>
      </w:r>
      <w:r w:rsidRPr="00205BC3">
        <w:rPr>
          <w:rFonts w:ascii="Arial" w:hAnsi="Arial" w:cs="Arial"/>
          <w:sz w:val="20"/>
        </w:rPr>
        <w:t>.</w:t>
      </w:r>
    </w:p>
    <w:p w14:paraId="7FC0CBA8" w14:textId="77777777" w:rsidR="000901A5" w:rsidRPr="00205BC3" w:rsidRDefault="000901A5"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b/>
          <w:smallCaps/>
        </w:rPr>
      </w:pPr>
      <w:r w:rsidRPr="00205BC3">
        <w:rPr>
          <w:rFonts w:ascii="Arial" w:hAnsi="Arial" w:cs="Arial"/>
          <w:sz w:val="20"/>
        </w:rPr>
        <w:lastRenderedPageBreak/>
        <w:t xml:space="preserve">poskytovatel může Smlouvu vypovědět jak před proplacením, tak i po proplacení </w:t>
      </w:r>
      <w:r w:rsidR="00965981" w:rsidRPr="00205BC3">
        <w:rPr>
          <w:rFonts w:ascii="Arial" w:hAnsi="Arial" w:cs="Arial"/>
          <w:sz w:val="20"/>
        </w:rPr>
        <w:t>dotace</w:t>
      </w:r>
      <w:r w:rsidRPr="00205BC3">
        <w:rPr>
          <w:rFonts w:ascii="Arial" w:hAnsi="Arial" w:cs="Arial"/>
          <w:sz w:val="20"/>
        </w:rPr>
        <w:t>. Výpovědním důvodem je porušení povinností příjemcem stanovených Smlouvou</w:t>
      </w:r>
      <w:r w:rsidR="008E64E3" w:rsidRPr="00205BC3">
        <w:rPr>
          <w:rFonts w:ascii="Arial" w:hAnsi="Arial" w:cs="Arial"/>
          <w:sz w:val="20"/>
        </w:rPr>
        <w:t xml:space="preserve"> </w:t>
      </w:r>
      <w:r w:rsidRPr="00205BC3">
        <w:rPr>
          <w:rFonts w:ascii="Arial" w:hAnsi="Arial" w:cs="Arial"/>
          <w:sz w:val="20"/>
        </w:rPr>
        <w:t xml:space="preserve">nebo obecně závaznými právními předpisy, kterého se příjemce dopustí zejména pokud: </w:t>
      </w:r>
    </w:p>
    <w:p w14:paraId="2251E92A" w14:textId="77777777" w:rsidR="000901A5" w:rsidRPr="00205BC3"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05BC3">
        <w:rPr>
          <w:rFonts w:ascii="Arial" w:hAnsi="Arial" w:cs="Arial"/>
          <w:sz w:val="20"/>
        </w:rPr>
        <w:t>svým jednáním poruší rozpočtovou káze</w:t>
      </w:r>
      <w:r w:rsidR="008F3FF9" w:rsidRPr="00205BC3">
        <w:rPr>
          <w:rFonts w:ascii="Arial" w:hAnsi="Arial" w:cs="Arial"/>
          <w:sz w:val="20"/>
        </w:rPr>
        <w:t>ň dle zákona č. 250/2000 Sb., o </w:t>
      </w:r>
      <w:r w:rsidRPr="00205BC3">
        <w:rPr>
          <w:rFonts w:ascii="Arial" w:hAnsi="Arial" w:cs="Arial"/>
          <w:sz w:val="20"/>
        </w:rPr>
        <w:t xml:space="preserve">rozpočtových pravidlech územních rozpočtů, ve znění pozdějších předpisů,  </w:t>
      </w:r>
    </w:p>
    <w:p w14:paraId="3B6AB0EC" w14:textId="77777777" w:rsidR="000901A5" w:rsidRPr="00205BC3"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05BC3">
        <w:rPr>
          <w:rFonts w:ascii="Arial" w:hAnsi="Arial" w:cs="Arial"/>
          <w:sz w:val="20"/>
        </w:rPr>
        <w:t>poruší pravidla veřejné podpory,</w:t>
      </w:r>
    </w:p>
    <w:p w14:paraId="07121E36" w14:textId="77777777" w:rsidR="000901A5" w:rsidRPr="00205BC3"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05BC3">
        <w:rPr>
          <w:rFonts w:ascii="Arial" w:hAnsi="Arial" w:cs="Arial"/>
          <w:sz w:val="20"/>
        </w:rPr>
        <w:t>je on sám, případně jako právnická osoba či některá osoba tvořící statutární orgán příjemce odsouzen/a za trestný čin, jehož skutková podstat</w:t>
      </w:r>
      <w:r w:rsidR="00F75CFF" w:rsidRPr="00205BC3">
        <w:rPr>
          <w:rFonts w:ascii="Arial" w:hAnsi="Arial" w:cs="Arial"/>
          <w:sz w:val="20"/>
        </w:rPr>
        <w:t>a</w:t>
      </w:r>
      <w:r w:rsidRPr="00205BC3">
        <w:rPr>
          <w:rFonts w:ascii="Arial" w:hAnsi="Arial" w:cs="Arial"/>
          <w:sz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5D1DB43D" w14:textId="77777777" w:rsidR="000901A5" w:rsidRPr="00205BC3" w:rsidRDefault="000901A5" w:rsidP="008B21BB">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05BC3">
        <w:rPr>
          <w:rFonts w:ascii="Arial" w:hAnsi="Arial" w:cs="Arial"/>
          <w:sz w:val="20"/>
        </w:rPr>
        <w:t xml:space="preserve">bylo zahájeno insolvenční řízení podle zákona č. 182/2006 Sb., o úpadku a způsobech jeho řešení, ve znění pozdějších předpisů, </w:t>
      </w:r>
      <w:r w:rsidR="008B21BB" w:rsidRPr="00205BC3">
        <w:rPr>
          <w:rFonts w:ascii="Arial" w:hAnsi="Arial" w:cs="Arial"/>
          <w:sz w:val="20"/>
          <w:szCs w:val="20"/>
        </w:rPr>
        <w:t xml:space="preserve">exekuční řízení </w:t>
      </w:r>
      <w:r w:rsidR="008F3FF9" w:rsidRPr="00205BC3">
        <w:rPr>
          <w:rFonts w:ascii="Arial" w:hAnsi="Arial" w:cs="Arial"/>
          <w:sz w:val="20"/>
          <w:szCs w:val="20"/>
        </w:rPr>
        <w:t>či řízení o </w:t>
      </w:r>
      <w:r w:rsidR="008B21BB" w:rsidRPr="00205BC3">
        <w:rPr>
          <w:rFonts w:ascii="Arial" w:hAnsi="Arial" w:cs="Arial"/>
          <w:sz w:val="20"/>
          <w:szCs w:val="20"/>
        </w:rPr>
        <w:t xml:space="preserve">výkonu rozhodnutí,  </w:t>
      </w:r>
    </w:p>
    <w:p w14:paraId="579871F5" w14:textId="77777777" w:rsidR="000901A5" w:rsidRPr="00205BC3"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05BC3">
        <w:rPr>
          <w:rFonts w:ascii="Arial" w:hAnsi="Arial" w:cs="Arial"/>
          <w:sz w:val="20"/>
        </w:rPr>
        <w:t>příjemce uvedl nepravdivé, neúplné nebo zkreslené údaje, na které se váže uzavření Smlouvy,</w:t>
      </w:r>
    </w:p>
    <w:p w14:paraId="0E58B021" w14:textId="77777777" w:rsidR="000901A5" w:rsidRPr="00205BC3"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05BC3">
        <w:rPr>
          <w:rFonts w:ascii="Arial" w:hAnsi="Arial" w:cs="Arial"/>
          <w:sz w:val="20"/>
        </w:rPr>
        <w:t xml:space="preserve">je v likvidaci, </w:t>
      </w:r>
    </w:p>
    <w:p w14:paraId="7B699995" w14:textId="77777777" w:rsidR="000901A5" w:rsidRPr="00205BC3"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05BC3">
        <w:rPr>
          <w:rFonts w:ascii="Arial" w:hAnsi="Arial" w:cs="Arial"/>
          <w:sz w:val="20"/>
        </w:rPr>
        <w:t xml:space="preserve">změní právní formu a stane se tak nezpůsobilým příjemcem pro danou oblast podpory, </w:t>
      </w:r>
    </w:p>
    <w:p w14:paraId="1D35E0CB" w14:textId="5B00D090" w:rsidR="0067024F" w:rsidRPr="00203807" w:rsidRDefault="00F47A56" w:rsidP="0067024F">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05BC3">
        <w:rPr>
          <w:rFonts w:ascii="Arial" w:hAnsi="Arial" w:cs="Arial"/>
          <w:sz w:val="20"/>
        </w:rPr>
        <w:t>neplní povinnosti stanovené Smlouvou, i když byl k jejich nápravě vyzván poskytovatelem</w:t>
      </w:r>
      <w:r w:rsidR="0067024F">
        <w:rPr>
          <w:rFonts w:ascii="Arial" w:hAnsi="Arial" w:cs="Arial"/>
          <w:sz w:val="20"/>
          <w:szCs w:val="20"/>
        </w:rPr>
        <w:t>; v případě, že příjemce nesplní povinnost ze smlouvy, a toto nesplnění již nelze napravit (např. příjemce nedodrží konečný termín realizace projektu) může poskytovatel smlouvu vypovědět i bez učinění předchozí výzvy k nápravě</w:t>
      </w:r>
      <w:r w:rsidR="0067024F" w:rsidRPr="00203807">
        <w:rPr>
          <w:rFonts w:ascii="Arial" w:hAnsi="Arial" w:cs="Arial"/>
          <w:sz w:val="20"/>
        </w:rPr>
        <w:t>,</w:t>
      </w:r>
      <w:r w:rsidR="0067024F">
        <w:rPr>
          <w:rFonts w:ascii="Arial" w:hAnsi="Arial" w:cs="Arial"/>
          <w:sz w:val="20"/>
        </w:rPr>
        <w:t xml:space="preserve"> </w:t>
      </w:r>
    </w:p>
    <w:p w14:paraId="36FD825F" w14:textId="77777777" w:rsidR="00045D6F" w:rsidRPr="00205BC3" w:rsidRDefault="00045D6F" w:rsidP="000B0227">
      <w:pPr>
        <w:pStyle w:val="Odstavecseseznamem"/>
        <w:spacing w:beforeLines="60" w:before="144" w:afterLines="60" w:after="144" w:line="240" w:lineRule="auto"/>
        <w:ind w:left="1792"/>
        <w:jc w:val="both"/>
        <w:rPr>
          <w:rFonts w:ascii="Arial" w:hAnsi="Arial" w:cs="Arial"/>
          <w:b/>
          <w:smallCaps/>
        </w:rPr>
      </w:pPr>
    </w:p>
    <w:p w14:paraId="367F39F3" w14:textId="77777777" w:rsidR="000901A5" w:rsidRPr="00205BC3" w:rsidRDefault="000901A5" w:rsidP="00D83779">
      <w:pPr>
        <w:pStyle w:val="Odstavecseseznamem"/>
        <w:tabs>
          <w:tab w:val="left" w:pos="851"/>
        </w:tabs>
        <w:spacing w:beforeLines="60" w:before="144" w:afterLines="60" w:after="144" w:line="240" w:lineRule="auto"/>
        <w:ind w:left="625"/>
        <w:jc w:val="both"/>
        <w:rPr>
          <w:rFonts w:ascii="Arial" w:hAnsi="Arial" w:cs="Arial"/>
          <w:sz w:val="20"/>
        </w:rPr>
      </w:pPr>
    </w:p>
    <w:p w14:paraId="49DEE509" w14:textId="77777777" w:rsidR="00A06AC1" w:rsidRPr="00205BC3"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05BC3">
        <w:rPr>
          <w:rFonts w:ascii="Arial" w:hAnsi="Arial" w:cs="Arial"/>
          <w:b/>
          <w:smallCaps/>
        </w:rPr>
        <w:t xml:space="preserve">změny podmínek poskytnuté </w:t>
      </w:r>
      <w:r w:rsidR="00965981" w:rsidRPr="00205BC3">
        <w:rPr>
          <w:rFonts w:ascii="Arial" w:hAnsi="Arial" w:cs="Arial"/>
          <w:b/>
          <w:smallCaps/>
        </w:rPr>
        <w:t>dotace</w:t>
      </w:r>
      <w:r w:rsidR="00ED069C" w:rsidRPr="00205BC3">
        <w:rPr>
          <w:rFonts w:ascii="Arial" w:hAnsi="Arial" w:cs="Arial"/>
          <w:b/>
          <w:smallCaps/>
        </w:rPr>
        <w:t>:</w:t>
      </w:r>
    </w:p>
    <w:p w14:paraId="0705683C" w14:textId="77777777" w:rsidR="000901A5" w:rsidRPr="00205BC3" w:rsidRDefault="000901A5"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205BC3">
        <w:rPr>
          <w:rFonts w:ascii="Arial" w:hAnsi="Arial" w:cs="Arial"/>
          <w:sz w:val="20"/>
        </w:rPr>
        <w:t xml:space="preserve">příjemci je dána možnost upravit a změnit projekt, na který je </w:t>
      </w:r>
      <w:r w:rsidR="00965981" w:rsidRPr="00205BC3">
        <w:rPr>
          <w:rFonts w:ascii="Arial" w:hAnsi="Arial" w:cs="Arial"/>
          <w:sz w:val="20"/>
        </w:rPr>
        <w:t xml:space="preserve">dotace </w:t>
      </w:r>
      <w:r w:rsidRPr="00205BC3">
        <w:rPr>
          <w:rFonts w:ascii="Arial" w:hAnsi="Arial" w:cs="Arial"/>
          <w:sz w:val="20"/>
        </w:rPr>
        <w:t xml:space="preserve">poskytována, bez předchozího souhlasu poskytovatele za předpokladu, že změny nejsou podstatného charakteru tj. </w:t>
      </w:r>
    </w:p>
    <w:p w14:paraId="41FD92D8" w14:textId="77777777" w:rsidR="000901A5" w:rsidRPr="00205BC3"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205BC3">
        <w:rPr>
          <w:rFonts w:ascii="Arial" w:hAnsi="Arial" w:cs="Arial"/>
          <w:sz w:val="20"/>
        </w:rPr>
        <w:t xml:space="preserve">změna adresy sídla příjemce/zřizovatele,  </w:t>
      </w:r>
    </w:p>
    <w:p w14:paraId="37F74B4D" w14:textId="77777777" w:rsidR="000901A5" w:rsidRPr="00205BC3"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205BC3">
        <w:rPr>
          <w:rFonts w:ascii="Arial" w:hAnsi="Arial" w:cs="Arial"/>
          <w:sz w:val="20"/>
        </w:rPr>
        <w:t xml:space="preserve">změna statutárního orgánu/kontaktní osoby, </w:t>
      </w:r>
    </w:p>
    <w:p w14:paraId="251092DB" w14:textId="77777777" w:rsidR="000901A5" w:rsidRPr="00205BC3"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205BC3">
        <w:rPr>
          <w:rFonts w:ascii="Arial" w:hAnsi="Arial" w:cs="Arial"/>
          <w:sz w:val="20"/>
        </w:rPr>
        <w:t xml:space="preserve">změna názvu zřizovatele, </w:t>
      </w:r>
    </w:p>
    <w:p w14:paraId="07DE92C9" w14:textId="77777777" w:rsidR="000901A5" w:rsidRPr="00205BC3" w:rsidRDefault="000901A5" w:rsidP="00B711F8">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205BC3">
        <w:rPr>
          <w:rFonts w:ascii="Arial" w:hAnsi="Arial" w:cs="Arial"/>
          <w:sz w:val="20"/>
        </w:rPr>
        <w:t>změna názvu příjemce</w:t>
      </w:r>
      <w:r w:rsidR="00B711F8" w:rsidRPr="00205BC3">
        <w:rPr>
          <w:rFonts w:ascii="Arial" w:hAnsi="Arial" w:cs="Arial"/>
          <w:sz w:val="20"/>
        </w:rPr>
        <w:t>.</w:t>
      </w:r>
      <w:r w:rsidRPr="00205BC3">
        <w:rPr>
          <w:rFonts w:ascii="Arial" w:hAnsi="Arial" w:cs="Arial"/>
          <w:sz w:val="20"/>
        </w:rPr>
        <w:t xml:space="preserve"> </w:t>
      </w:r>
    </w:p>
    <w:p w14:paraId="00B1D77B" w14:textId="77777777" w:rsidR="000901A5" w:rsidRPr="00205BC3" w:rsidRDefault="000901A5" w:rsidP="00DB100A">
      <w:pPr>
        <w:spacing w:beforeLines="60" w:before="144" w:afterLines="60" w:after="144" w:line="240" w:lineRule="auto"/>
        <w:ind w:left="1134"/>
        <w:jc w:val="both"/>
        <w:rPr>
          <w:rFonts w:ascii="Arial" w:hAnsi="Arial" w:cs="Arial"/>
          <w:sz w:val="20"/>
        </w:rPr>
      </w:pPr>
      <w:r w:rsidRPr="00205BC3">
        <w:rPr>
          <w:rFonts w:ascii="Arial" w:hAnsi="Arial" w:cs="Arial"/>
          <w:sz w:val="20"/>
        </w:rPr>
        <w:t xml:space="preserve">To vše za podmínky zachování smyslu a účelu projektu. Nepodstatnou změnu projektu </w:t>
      </w:r>
      <w:r w:rsidR="009938A1" w:rsidRPr="00205BC3">
        <w:rPr>
          <w:rFonts w:ascii="Arial" w:hAnsi="Arial" w:cs="Arial"/>
          <w:sz w:val="20"/>
        </w:rPr>
        <w:t xml:space="preserve">vzniklou v průběhu rozhodného období </w:t>
      </w:r>
      <w:r w:rsidRPr="00205BC3">
        <w:rPr>
          <w:rFonts w:ascii="Arial" w:hAnsi="Arial" w:cs="Arial"/>
          <w:sz w:val="20"/>
        </w:rPr>
        <w:t xml:space="preserve">musí příjemce písemně oznámit poskytovateli </w:t>
      </w:r>
      <w:r w:rsidR="009938A1" w:rsidRPr="00205BC3">
        <w:rPr>
          <w:rFonts w:ascii="Arial" w:hAnsi="Arial" w:cs="Arial"/>
          <w:sz w:val="20"/>
        </w:rPr>
        <w:t xml:space="preserve">vždy </w:t>
      </w:r>
      <w:r w:rsidRPr="00205BC3">
        <w:rPr>
          <w:rFonts w:ascii="Arial" w:hAnsi="Arial" w:cs="Arial"/>
          <w:sz w:val="20"/>
        </w:rPr>
        <w:t xml:space="preserve">nejpozději v Závěrečné zprávě s vyúčtováním </w:t>
      </w:r>
      <w:r w:rsidR="00965981" w:rsidRPr="00205BC3">
        <w:rPr>
          <w:rFonts w:ascii="Arial" w:hAnsi="Arial" w:cs="Arial"/>
          <w:sz w:val="20"/>
        </w:rPr>
        <w:t>dotace</w:t>
      </w:r>
      <w:r w:rsidR="009938A1" w:rsidRPr="00205BC3">
        <w:rPr>
          <w:rFonts w:ascii="Arial" w:hAnsi="Arial" w:cs="Arial"/>
          <w:sz w:val="20"/>
        </w:rPr>
        <w:t xml:space="preserve"> za</w:t>
      </w:r>
      <w:r w:rsidR="00F03950" w:rsidRPr="00205BC3">
        <w:rPr>
          <w:rFonts w:ascii="Arial" w:hAnsi="Arial" w:cs="Arial"/>
          <w:sz w:val="20"/>
        </w:rPr>
        <w:t xml:space="preserve"> </w:t>
      </w:r>
      <w:r w:rsidR="005F3E81" w:rsidRPr="00205BC3">
        <w:rPr>
          <w:rFonts w:ascii="Arial" w:hAnsi="Arial" w:cs="Arial"/>
          <w:sz w:val="20"/>
        </w:rPr>
        <w:t>rozhodné období, v němž nastala nepodstatná změna.</w:t>
      </w:r>
    </w:p>
    <w:p w14:paraId="41A42E79" w14:textId="77777777" w:rsidR="000D3C66" w:rsidRPr="00205BC3" w:rsidRDefault="00B7548E"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205BC3">
        <w:rPr>
          <w:rFonts w:ascii="Arial" w:hAnsi="Arial" w:cs="Arial"/>
          <w:sz w:val="20"/>
        </w:rPr>
        <w:t>dojde-li k podstatné změně ovlivňující realizaci projektu (např. v důsledku vyšší moci)</w:t>
      </w:r>
      <w:r w:rsidR="004A025D" w:rsidRPr="00205BC3">
        <w:rPr>
          <w:rFonts w:ascii="Arial" w:hAnsi="Arial" w:cs="Arial"/>
          <w:sz w:val="20"/>
        </w:rPr>
        <w:t>,</w:t>
      </w:r>
      <w:r w:rsidRPr="00205BC3">
        <w:rPr>
          <w:rFonts w:ascii="Arial" w:hAnsi="Arial" w:cs="Arial"/>
          <w:sz w:val="20"/>
        </w:rPr>
        <w:t xml:space="preserve"> </w:t>
      </w:r>
      <w:r w:rsidR="000D3C66" w:rsidRPr="00205BC3">
        <w:rPr>
          <w:rFonts w:ascii="Arial" w:hAnsi="Arial" w:cs="Arial"/>
          <w:sz w:val="20"/>
        </w:rPr>
        <w:t xml:space="preserve">musí příjemce písemně požádat poskytovatele o změnu Smlouvy, přičemž musí být respektovány následující všeobecné principy: </w:t>
      </w:r>
    </w:p>
    <w:p w14:paraId="5297B8EA" w14:textId="77777777" w:rsidR="000D3C66" w:rsidRPr="00205BC3" w:rsidRDefault="000D3C66" w:rsidP="00D83779">
      <w:pPr>
        <w:pStyle w:val="Odstavecseseznamem"/>
        <w:numPr>
          <w:ilvl w:val="0"/>
          <w:numId w:val="19"/>
        </w:numPr>
        <w:tabs>
          <w:tab w:val="clear" w:pos="2235"/>
          <w:tab w:val="num" w:pos="1792"/>
        </w:tabs>
        <w:spacing w:beforeLines="60" w:before="144" w:afterLines="60" w:after="144" w:line="240" w:lineRule="auto"/>
        <w:ind w:left="1792"/>
        <w:jc w:val="both"/>
        <w:rPr>
          <w:rFonts w:ascii="Arial" w:hAnsi="Arial" w:cs="Arial"/>
          <w:sz w:val="20"/>
        </w:rPr>
      </w:pPr>
      <w:r w:rsidRPr="00205BC3">
        <w:rPr>
          <w:rFonts w:ascii="Arial" w:hAnsi="Arial" w:cs="Arial"/>
          <w:sz w:val="20"/>
        </w:rPr>
        <w:t>žádost o změnu Smlouvy</w:t>
      </w:r>
      <w:r w:rsidR="00D042C7" w:rsidRPr="00205BC3">
        <w:rPr>
          <w:rFonts w:ascii="Arial" w:hAnsi="Arial" w:cs="Arial"/>
          <w:sz w:val="20"/>
        </w:rPr>
        <w:t xml:space="preserve"> </w:t>
      </w:r>
      <w:r w:rsidRPr="00205BC3">
        <w:rPr>
          <w:rFonts w:ascii="Arial" w:hAnsi="Arial" w:cs="Arial"/>
          <w:sz w:val="20"/>
        </w:rPr>
        <w:t xml:space="preserve">musí být příjemcem, jehož </w:t>
      </w:r>
      <w:r w:rsidR="00965981" w:rsidRPr="00205BC3">
        <w:rPr>
          <w:rFonts w:ascii="Arial" w:hAnsi="Arial" w:cs="Arial"/>
          <w:sz w:val="20"/>
        </w:rPr>
        <w:t xml:space="preserve">dotace </w:t>
      </w:r>
      <w:r w:rsidRPr="00205BC3">
        <w:rPr>
          <w:rFonts w:ascii="Arial" w:hAnsi="Arial" w:cs="Arial"/>
          <w:sz w:val="20"/>
        </w:rPr>
        <w:t xml:space="preserve">byla schválena příslušným orgánem kraje, doručena poskytovateli minimálně 30 kalendářních dnů před realizací změny projektu a v přiměřené lhůtě, zpravidla minimálně </w:t>
      </w:r>
      <w:r w:rsidR="00F47A56" w:rsidRPr="00205BC3">
        <w:rPr>
          <w:rFonts w:ascii="Arial" w:hAnsi="Arial" w:cs="Arial"/>
          <w:sz w:val="20"/>
        </w:rPr>
        <w:t>30</w:t>
      </w:r>
      <w:r w:rsidRPr="00205BC3">
        <w:rPr>
          <w:rFonts w:ascii="Arial" w:hAnsi="Arial" w:cs="Arial"/>
          <w:sz w:val="20"/>
        </w:rPr>
        <w:t xml:space="preserve"> kalendářních dnů před zasedáním příslušného orgánu kraje tak, aby bylo možné vypracování dodatku,</w:t>
      </w:r>
    </w:p>
    <w:p w14:paraId="219DCFF6" w14:textId="77777777" w:rsidR="000D3C66" w:rsidRPr="00205BC3" w:rsidRDefault="000D3C66" w:rsidP="00D83779">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05BC3">
        <w:rPr>
          <w:rFonts w:ascii="Arial" w:hAnsi="Arial" w:cs="Arial"/>
          <w:sz w:val="20"/>
        </w:rPr>
        <w:t>žádost o změnu podmínek Smlouvy</w:t>
      </w:r>
      <w:r w:rsidR="00D042C7" w:rsidRPr="00205BC3">
        <w:rPr>
          <w:rFonts w:ascii="Arial" w:hAnsi="Arial" w:cs="Arial"/>
          <w:sz w:val="20"/>
        </w:rPr>
        <w:t xml:space="preserve"> </w:t>
      </w:r>
      <w:r w:rsidRPr="00205BC3">
        <w:rPr>
          <w:rFonts w:ascii="Arial" w:hAnsi="Arial" w:cs="Arial"/>
          <w:sz w:val="20"/>
        </w:rPr>
        <w:t>musí být příjemcem řádně odůvodněná a nemusí být poskytovatelem automaticky akceptována. V případě, že jsou změny podmínek Smlouvy</w:t>
      </w:r>
      <w:r w:rsidR="00D042C7" w:rsidRPr="00205BC3">
        <w:rPr>
          <w:rFonts w:ascii="Arial" w:hAnsi="Arial" w:cs="Arial"/>
          <w:sz w:val="20"/>
        </w:rPr>
        <w:t xml:space="preserve"> </w:t>
      </w:r>
      <w:r w:rsidRPr="00205BC3">
        <w:rPr>
          <w:rFonts w:ascii="Arial" w:hAnsi="Arial" w:cs="Arial"/>
          <w:sz w:val="20"/>
        </w:rPr>
        <w:t>poskytovatelem akceptovány, musí být schváleny příslušným orgánem kraje formou dodatku,</w:t>
      </w:r>
    </w:p>
    <w:p w14:paraId="3E3FD9DF" w14:textId="77777777" w:rsidR="000D3C66" w:rsidRPr="00205BC3" w:rsidRDefault="000D3C66" w:rsidP="00D83779">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05BC3">
        <w:rPr>
          <w:rFonts w:ascii="Arial" w:hAnsi="Arial" w:cs="Arial"/>
          <w:sz w:val="20"/>
        </w:rPr>
        <w:t>změny Smlouvy</w:t>
      </w:r>
      <w:r w:rsidR="00D042C7" w:rsidRPr="00205BC3">
        <w:rPr>
          <w:rFonts w:ascii="Arial" w:hAnsi="Arial" w:cs="Arial"/>
          <w:sz w:val="20"/>
        </w:rPr>
        <w:t xml:space="preserve"> </w:t>
      </w:r>
      <w:r w:rsidRPr="00205BC3">
        <w:rPr>
          <w:rFonts w:ascii="Arial" w:hAnsi="Arial" w:cs="Arial"/>
          <w:sz w:val="20"/>
        </w:rPr>
        <w:t>je možné provádět pouze během plnění Smlouvy</w:t>
      </w:r>
      <w:r w:rsidR="00D042C7" w:rsidRPr="00205BC3">
        <w:rPr>
          <w:rFonts w:ascii="Arial" w:hAnsi="Arial" w:cs="Arial"/>
          <w:sz w:val="20"/>
        </w:rPr>
        <w:t xml:space="preserve"> </w:t>
      </w:r>
      <w:r w:rsidRPr="00205BC3">
        <w:rPr>
          <w:rFonts w:ascii="Arial" w:hAnsi="Arial" w:cs="Arial"/>
          <w:sz w:val="20"/>
        </w:rPr>
        <w:t>a nelze je aplikovat se zpětnou účinností,</w:t>
      </w:r>
    </w:p>
    <w:p w14:paraId="3296211F" w14:textId="77777777" w:rsidR="000D3C66" w:rsidRPr="00205BC3" w:rsidRDefault="000D3C66" w:rsidP="00D83779">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05BC3">
        <w:rPr>
          <w:rFonts w:ascii="Arial" w:hAnsi="Arial" w:cs="Arial"/>
          <w:sz w:val="20"/>
        </w:rPr>
        <w:t>účel dodatku musí být těsně spjat s povahou projektu řešeného původní Smlouvou.</w:t>
      </w:r>
    </w:p>
    <w:p w14:paraId="44816553" w14:textId="77777777" w:rsidR="009938A1" w:rsidRPr="00205BC3" w:rsidRDefault="009938A1" w:rsidP="009938A1">
      <w:pPr>
        <w:pStyle w:val="Odstavecseseznamem"/>
        <w:spacing w:beforeLines="60" w:before="144" w:afterLines="60" w:after="144" w:line="240" w:lineRule="auto"/>
        <w:ind w:left="1792"/>
        <w:jc w:val="both"/>
        <w:rPr>
          <w:rFonts w:ascii="Arial" w:hAnsi="Arial" w:cs="Arial"/>
          <w:sz w:val="20"/>
        </w:rPr>
      </w:pPr>
    </w:p>
    <w:p w14:paraId="3318EA6F" w14:textId="77777777" w:rsidR="009938A1" w:rsidRPr="00205BC3" w:rsidRDefault="009938A1" w:rsidP="000F78D6">
      <w:pPr>
        <w:pStyle w:val="Odstavecseseznamem"/>
        <w:spacing w:beforeLines="60" w:before="144" w:afterLines="60" w:after="144" w:line="240" w:lineRule="auto"/>
        <w:ind w:left="1134"/>
        <w:jc w:val="both"/>
        <w:rPr>
          <w:rFonts w:ascii="Arial" w:hAnsi="Arial" w:cs="Arial"/>
          <w:sz w:val="20"/>
        </w:rPr>
      </w:pPr>
      <w:r w:rsidRPr="00205BC3">
        <w:rPr>
          <w:rFonts w:ascii="Arial" w:hAnsi="Arial" w:cs="Arial"/>
          <w:sz w:val="20"/>
        </w:rPr>
        <w:t>Za podstatnou změnu se považuje zejména:</w:t>
      </w:r>
    </w:p>
    <w:p w14:paraId="5DE67086" w14:textId="77777777" w:rsidR="009938A1" w:rsidRPr="00205BC3" w:rsidRDefault="009938A1" w:rsidP="000F78D6">
      <w:pPr>
        <w:pStyle w:val="Odstavecseseznamem"/>
        <w:numPr>
          <w:ilvl w:val="0"/>
          <w:numId w:val="44"/>
        </w:numPr>
        <w:spacing w:beforeLines="60" w:before="144" w:afterLines="60" w:after="144" w:line="240" w:lineRule="auto"/>
        <w:ind w:left="1843"/>
        <w:jc w:val="both"/>
        <w:rPr>
          <w:rFonts w:ascii="Arial" w:hAnsi="Arial" w:cs="Arial"/>
          <w:sz w:val="20"/>
        </w:rPr>
      </w:pPr>
      <w:r w:rsidRPr="00205BC3">
        <w:rPr>
          <w:rFonts w:ascii="Arial" w:hAnsi="Arial" w:cs="Arial"/>
          <w:sz w:val="20"/>
        </w:rPr>
        <w:t>změna formy návštěvnického režimu</w:t>
      </w:r>
      <w:r w:rsidR="00277BA5" w:rsidRPr="00205BC3">
        <w:rPr>
          <w:rFonts w:ascii="Arial" w:hAnsi="Arial" w:cs="Arial"/>
          <w:sz w:val="20"/>
        </w:rPr>
        <w:t xml:space="preserve">, </w:t>
      </w:r>
    </w:p>
    <w:p w14:paraId="6C77BA77" w14:textId="77777777" w:rsidR="00277BA5" w:rsidRPr="00205BC3" w:rsidRDefault="00277BA5" w:rsidP="000F78D6">
      <w:pPr>
        <w:pStyle w:val="Odstavecseseznamem"/>
        <w:numPr>
          <w:ilvl w:val="0"/>
          <w:numId w:val="44"/>
        </w:numPr>
        <w:spacing w:beforeLines="60" w:before="144" w:afterLines="60" w:after="144" w:line="240" w:lineRule="auto"/>
        <w:ind w:left="1843"/>
        <w:jc w:val="both"/>
        <w:rPr>
          <w:rFonts w:ascii="Arial" w:hAnsi="Arial" w:cs="Arial"/>
          <w:sz w:val="20"/>
        </w:rPr>
      </w:pPr>
      <w:r w:rsidRPr="00205BC3">
        <w:rPr>
          <w:rFonts w:ascii="Arial" w:hAnsi="Arial" w:cs="Arial"/>
          <w:sz w:val="20"/>
        </w:rPr>
        <w:t xml:space="preserve">ukončení projektu před </w:t>
      </w:r>
      <w:r w:rsidR="00D360E1" w:rsidRPr="00205BC3">
        <w:rPr>
          <w:rFonts w:ascii="Arial" w:hAnsi="Arial" w:cs="Arial"/>
          <w:sz w:val="20"/>
        </w:rPr>
        <w:t>31. 10. 202</w:t>
      </w:r>
      <w:r w:rsidR="00B41D33" w:rsidRPr="00205BC3">
        <w:rPr>
          <w:rFonts w:ascii="Arial" w:hAnsi="Arial" w:cs="Arial"/>
          <w:sz w:val="20"/>
        </w:rPr>
        <w:t>4</w:t>
      </w:r>
      <w:r w:rsidRPr="00205BC3">
        <w:rPr>
          <w:rFonts w:ascii="Arial" w:hAnsi="Arial" w:cs="Arial"/>
          <w:sz w:val="20"/>
        </w:rPr>
        <w:t>.</w:t>
      </w:r>
    </w:p>
    <w:p w14:paraId="483955C0" w14:textId="5C556EF6" w:rsidR="00D360E1" w:rsidRPr="00205BC3" w:rsidRDefault="00D360E1" w:rsidP="00B711F8">
      <w:pPr>
        <w:spacing w:beforeLines="60" w:before="144" w:after="0" w:line="240" w:lineRule="auto"/>
        <w:ind w:left="1701"/>
        <w:jc w:val="both"/>
        <w:rPr>
          <w:rFonts w:ascii="Arial" w:hAnsi="Arial" w:cs="Arial"/>
          <w:sz w:val="20"/>
        </w:rPr>
      </w:pPr>
      <w:r w:rsidRPr="00205BC3">
        <w:rPr>
          <w:rFonts w:ascii="Arial" w:hAnsi="Arial" w:cs="Arial"/>
          <w:sz w:val="20"/>
        </w:rPr>
        <w:t>ad a) O změnu formy návštěvnického režimu</w:t>
      </w:r>
      <w:r w:rsidR="00E641A8" w:rsidRPr="00205BC3">
        <w:rPr>
          <w:rFonts w:ascii="Arial" w:hAnsi="Arial" w:cs="Arial"/>
          <w:sz w:val="20"/>
        </w:rPr>
        <w:t xml:space="preserve"> (odst. </w:t>
      </w:r>
      <w:r w:rsidR="006E3B6A" w:rsidRPr="00205BC3">
        <w:rPr>
          <w:rFonts w:ascii="Arial" w:hAnsi="Arial" w:cs="Arial"/>
          <w:sz w:val="20"/>
        </w:rPr>
        <w:t>3. 1</w:t>
      </w:r>
      <w:r w:rsidR="00E641A8" w:rsidRPr="00205BC3">
        <w:rPr>
          <w:rFonts w:ascii="Arial" w:hAnsi="Arial" w:cs="Arial"/>
          <w:sz w:val="20"/>
        </w:rPr>
        <w:t>.) v průběhu 3</w:t>
      </w:r>
      <w:r w:rsidR="00861A36">
        <w:rPr>
          <w:rFonts w:ascii="Arial" w:hAnsi="Arial" w:cs="Arial"/>
          <w:sz w:val="20"/>
        </w:rPr>
        <w:t>-</w:t>
      </w:r>
      <w:r w:rsidR="00E641A8" w:rsidRPr="00205BC3">
        <w:rPr>
          <w:rFonts w:ascii="Arial" w:hAnsi="Arial" w:cs="Arial"/>
          <w:sz w:val="20"/>
        </w:rPr>
        <w:t xml:space="preserve">letého období </w:t>
      </w:r>
      <w:r w:rsidRPr="00205BC3">
        <w:rPr>
          <w:rFonts w:ascii="Arial" w:hAnsi="Arial" w:cs="Arial"/>
          <w:sz w:val="20"/>
        </w:rPr>
        <w:t xml:space="preserve"> lze žádat pouze za těchto podmínek:</w:t>
      </w:r>
    </w:p>
    <w:p w14:paraId="5A9B7D97" w14:textId="77777777" w:rsidR="00D360E1" w:rsidRPr="00205BC3" w:rsidRDefault="00D360E1" w:rsidP="00B711F8">
      <w:pPr>
        <w:pStyle w:val="Odstavecseseznamem"/>
        <w:numPr>
          <w:ilvl w:val="0"/>
          <w:numId w:val="46"/>
        </w:numPr>
        <w:spacing w:afterLines="60" w:after="144" w:line="240" w:lineRule="auto"/>
        <w:ind w:left="2415" w:hanging="357"/>
        <w:jc w:val="both"/>
        <w:rPr>
          <w:rFonts w:ascii="Arial" w:hAnsi="Arial" w:cs="Arial"/>
          <w:sz w:val="20"/>
        </w:rPr>
      </w:pPr>
      <w:r w:rsidRPr="00205BC3">
        <w:rPr>
          <w:rFonts w:ascii="Arial" w:hAnsi="Arial" w:cs="Arial"/>
          <w:sz w:val="20"/>
        </w:rPr>
        <w:t xml:space="preserve">změna formy návštěvnického režimu je přípustná </w:t>
      </w:r>
      <w:r w:rsidR="00E641A8" w:rsidRPr="00205BC3">
        <w:rPr>
          <w:rFonts w:ascii="Arial" w:hAnsi="Arial" w:cs="Arial"/>
          <w:sz w:val="20"/>
        </w:rPr>
        <w:t xml:space="preserve">vždy </w:t>
      </w:r>
      <w:r w:rsidRPr="00205BC3">
        <w:rPr>
          <w:rFonts w:ascii="Arial" w:hAnsi="Arial" w:cs="Arial"/>
          <w:sz w:val="20"/>
        </w:rPr>
        <w:t>jen pro cel</w:t>
      </w:r>
      <w:r w:rsidR="00097384" w:rsidRPr="00205BC3">
        <w:rPr>
          <w:rFonts w:ascii="Arial" w:hAnsi="Arial" w:cs="Arial"/>
          <w:sz w:val="20"/>
        </w:rPr>
        <w:t>ý</w:t>
      </w:r>
      <w:r w:rsidRPr="00205BC3">
        <w:rPr>
          <w:rFonts w:ascii="Arial" w:hAnsi="Arial" w:cs="Arial"/>
          <w:sz w:val="20"/>
        </w:rPr>
        <w:t xml:space="preserve"> </w:t>
      </w:r>
      <w:r w:rsidR="00925831" w:rsidRPr="00205BC3">
        <w:rPr>
          <w:rFonts w:ascii="Arial" w:hAnsi="Arial" w:cs="Arial"/>
          <w:sz w:val="20"/>
        </w:rPr>
        <w:t xml:space="preserve">kalendářní měsíc </w:t>
      </w:r>
      <w:r w:rsidRPr="00205BC3">
        <w:rPr>
          <w:rFonts w:ascii="Arial" w:hAnsi="Arial" w:cs="Arial"/>
          <w:sz w:val="20"/>
        </w:rPr>
        <w:t>rozhodné</w:t>
      </w:r>
      <w:r w:rsidR="00925831" w:rsidRPr="00205BC3">
        <w:rPr>
          <w:rFonts w:ascii="Arial" w:hAnsi="Arial" w:cs="Arial"/>
          <w:sz w:val="20"/>
        </w:rPr>
        <w:t>ho</w:t>
      </w:r>
      <w:r w:rsidRPr="00205BC3">
        <w:rPr>
          <w:rFonts w:ascii="Arial" w:hAnsi="Arial" w:cs="Arial"/>
          <w:sz w:val="20"/>
        </w:rPr>
        <w:t xml:space="preserve"> období</w:t>
      </w:r>
      <w:r w:rsidR="006D24E4" w:rsidRPr="00205BC3">
        <w:rPr>
          <w:rFonts w:ascii="Arial" w:hAnsi="Arial" w:cs="Arial"/>
          <w:sz w:val="20"/>
        </w:rPr>
        <w:t>,</w:t>
      </w:r>
    </w:p>
    <w:p w14:paraId="1A2DF7B4" w14:textId="77777777" w:rsidR="00773ECD" w:rsidRPr="00205BC3" w:rsidRDefault="00D360E1" w:rsidP="00C8244F">
      <w:pPr>
        <w:pStyle w:val="Odstavecseseznamem"/>
        <w:numPr>
          <w:ilvl w:val="0"/>
          <w:numId w:val="46"/>
        </w:numPr>
        <w:spacing w:beforeLines="60" w:before="144" w:afterLines="60" w:after="144" w:line="240" w:lineRule="auto"/>
        <w:jc w:val="both"/>
        <w:rPr>
          <w:rFonts w:ascii="Arial" w:hAnsi="Arial" w:cs="Arial"/>
          <w:sz w:val="20"/>
        </w:rPr>
      </w:pPr>
      <w:r w:rsidRPr="00205BC3">
        <w:rPr>
          <w:rFonts w:ascii="Arial" w:hAnsi="Arial" w:cs="Arial"/>
          <w:sz w:val="20"/>
        </w:rPr>
        <w:lastRenderedPageBreak/>
        <w:t xml:space="preserve">příjemce písemně požádá o změnu formy návštěvnického režimu nejpozději do </w:t>
      </w:r>
      <w:r w:rsidR="006E3B6A" w:rsidRPr="00205BC3">
        <w:rPr>
          <w:rFonts w:ascii="Arial" w:hAnsi="Arial" w:cs="Arial"/>
          <w:sz w:val="20"/>
        </w:rPr>
        <w:t>31. 10</w:t>
      </w:r>
      <w:r w:rsidRPr="00205BC3">
        <w:rPr>
          <w:rFonts w:ascii="Arial" w:hAnsi="Arial" w:cs="Arial"/>
          <w:sz w:val="20"/>
        </w:rPr>
        <w:t>. kalendářního roku předcházejícímu rozhodnému období, na něž je změna žádána</w:t>
      </w:r>
      <w:r w:rsidR="001C10E1" w:rsidRPr="00205BC3">
        <w:rPr>
          <w:rFonts w:ascii="Arial" w:hAnsi="Arial" w:cs="Arial"/>
          <w:sz w:val="20"/>
        </w:rPr>
        <w:t xml:space="preserve">. </w:t>
      </w:r>
      <w:r w:rsidR="005F3E81" w:rsidRPr="00205BC3">
        <w:rPr>
          <w:rFonts w:ascii="Arial" w:hAnsi="Arial" w:cs="Arial"/>
          <w:sz w:val="20"/>
        </w:rPr>
        <w:t>V žádosti p</w:t>
      </w:r>
      <w:r w:rsidR="001C10E1" w:rsidRPr="00205BC3">
        <w:rPr>
          <w:rFonts w:ascii="Arial" w:hAnsi="Arial" w:cs="Arial"/>
          <w:sz w:val="20"/>
        </w:rPr>
        <w:t xml:space="preserve">říjemce doloží přepočet způsobilých výdajů projektu na rozhodné období, </w:t>
      </w:r>
      <w:r w:rsidR="003F0D2F" w:rsidRPr="00205BC3">
        <w:rPr>
          <w:rFonts w:ascii="Arial" w:hAnsi="Arial" w:cs="Arial"/>
          <w:sz w:val="20"/>
        </w:rPr>
        <w:t xml:space="preserve">pro které je požadována změna </w:t>
      </w:r>
      <w:r w:rsidR="003B3D3B" w:rsidRPr="00205BC3">
        <w:rPr>
          <w:rFonts w:ascii="Arial" w:hAnsi="Arial" w:cs="Arial"/>
          <w:sz w:val="20"/>
        </w:rPr>
        <w:t>návštěvnického režim</w:t>
      </w:r>
      <w:r w:rsidR="000A4FC4" w:rsidRPr="00205BC3">
        <w:rPr>
          <w:rFonts w:ascii="Arial" w:hAnsi="Arial" w:cs="Arial"/>
          <w:sz w:val="20"/>
        </w:rPr>
        <w:t>u</w:t>
      </w:r>
      <w:r w:rsidR="00983D8C" w:rsidRPr="00205BC3">
        <w:rPr>
          <w:rFonts w:ascii="Arial" w:hAnsi="Arial" w:cs="Arial"/>
          <w:sz w:val="20"/>
        </w:rPr>
        <w:t>.</w:t>
      </w:r>
      <w:r w:rsidR="003F0D2F" w:rsidRPr="00205BC3">
        <w:rPr>
          <w:rFonts w:ascii="Arial" w:hAnsi="Arial" w:cs="Arial"/>
          <w:sz w:val="20"/>
        </w:rPr>
        <w:t xml:space="preserve"> </w:t>
      </w:r>
      <w:r w:rsidR="00C8244F" w:rsidRPr="00205BC3">
        <w:rPr>
          <w:rFonts w:ascii="Arial" w:hAnsi="Arial" w:cs="Arial"/>
          <w:sz w:val="20"/>
        </w:rPr>
        <w:t>Dojde-li ke změně návštěvnického režimu, a to ke změně víkendového návštěvnického režimu na plný návštěvnický režim, nedojde ke změně výše dotace ZK. Dojde-li ke změně návštěvnického režimu, a to ke změně plného návštěvnického režimu na víkendový návštěvnický režim, bude dotace ZK přiměřeně snížena.</w:t>
      </w:r>
    </w:p>
    <w:p w14:paraId="708472CE" w14:textId="77777777" w:rsidR="002E76AA" w:rsidRPr="00205BC3" w:rsidRDefault="00354178" w:rsidP="00B711F8">
      <w:pPr>
        <w:spacing w:beforeLines="60" w:before="144" w:afterLines="60" w:after="144" w:line="240" w:lineRule="auto"/>
        <w:ind w:left="2061"/>
        <w:jc w:val="both"/>
        <w:rPr>
          <w:rFonts w:ascii="Arial" w:hAnsi="Arial" w:cs="Arial"/>
          <w:sz w:val="20"/>
        </w:rPr>
      </w:pPr>
      <w:r w:rsidRPr="00205BC3">
        <w:rPr>
          <w:rFonts w:ascii="Arial" w:hAnsi="Arial" w:cs="Arial"/>
          <w:sz w:val="20"/>
        </w:rPr>
        <w:t xml:space="preserve">Žádost </w:t>
      </w:r>
      <w:r w:rsidR="00983D8C" w:rsidRPr="00205BC3">
        <w:rPr>
          <w:rFonts w:ascii="Arial" w:hAnsi="Arial" w:cs="Arial"/>
          <w:sz w:val="20"/>
        </w:rPr>
        <w:t xml:space="preserve">musí být </w:t>
      </w:r>
      <w:r w:rsidRPr="00205BC3">
        <w:rPr>
          <w:rFonts w:ascii="Arial" w:hAnsi="Arial" w:cs="Arial"/>
          <w:sz w:val="20"/>
        </w:rPr>
        <w:t>předložena příslušnému orgánu Zlínského kraje</w:t>
      </w:r>
      <w:r w:rsidR="003C7920" w:rsidRPr="00205BC3">
        <w:rPr>
          <w:rFonts w:ascii="Arial" w:hAnsi="Arial" w:cs="Arial"/>
          <w:sz w:val="20"/>
        </w:rPr>
        <w:t xml:space="preserve">. </w:t>
      </w:r>
      <w:r w:rsidR="003B3D3B" w:rsidRPr="00205BC3">
        <w:rPr>
          <w:rFonts w:ascii="Arial" w:hAnsi="Arial" w:cs="Arial"/>
          <w:sz w:val="20"/>
        </w:rPr>
        <w:t>V</w:t>
      </w:r>
      <w:r w:rsidRPr="00205BC3">
        <w:rPr>
          <w:rFonts w:ascii="Arial" w:hAnsi="Arial" w:cs="Arial"/>
          <w:sz w:val="20"/>
        </w:rPr>
        <w:t xml:space="preserve"> případě jejího schválení </w:t>
      </w:r>
      <w:r w:rsidR="00773ECD" w:rsidRPr="00205BC3">
        <w:rPr>
          <w:rFonts w:ascii="Arial" w:hAnsi="Arial" w:cs="Arial"/>
          <w:sz w:val="20"/>
        </w:rPr>
        <w:t xml:space="preserve">bude uzavřen </w:t>
      </w:r>
      <w:r w:rsidR="007E5ECB" w:rsidRPr="00205BC3">
        <w:rPr>
          <w:rFonts w:ascii="Arial" w:hAnsi="Arial" w:cs="Arial"/>
          <w:sz w:val="20"/>
        </w:rPr>
        <w:t>D</w:t>
      </w:r>
      <w:r w:rsidR="00773ECD" w:rsidRPr="00205BC3">
        <w:rPr>
          <w:rFonts w:ascii="Arial" w:hAnsi="Arial" w:cs="Arial"/>
          <w:sz w:val="20"/>
        </w:rPr>
        <w:t xml:space="preserve">odatek ke </w:t>
      </w:r>
      <w:r w:rsidR="007E5ECB" w:rsidRPr="00205BC3">
        <w:rPr>
          <w:rFonts w:ascii="Arial" w:hAnsi="Arial" w:cs="Arial"/>
          <w:sz w:val="20"/>
        </w:rPr>
        <w:t>S</w:t>
      </w:r>
      <w:r w:rsidR="00773ECD" w:rsidRPr="00205BC3">
        <w:rPr>
          <w:rFonts w:ascii="Arial" w:hAnsi="Arial" w:cs="Arial"/>
          <w:sz w:val="20"/>
        </w:rPr>
        <w:t xml:space="preserve">mlouvě (samotné podání žádosti o změnu formy návštěvnického režimu nezakládá nárok příjemce na uzavření </w:t>
      </w:r>
      <w:r w:rsidR="007E5ECB" w:rsidRPr="00205BC3">
        <w:rPr>
          <w:rFonts w:ascii="Arial" w:hAnsi="Arial" w:cs="Arial"/>
          <w:sz w:val="20"/>
        </w:rPr>
        <w:t>D</w:t>
      </w:r>
      <w:r w:rsidRPr="00205BC3">
        <w:rPr>
          <w:rFonts w:ascii="Arial" w:hAnsi="Arial" w:cs="Arial"/>
          <w:sz w:val="20"/>
        </w:rPr>
        <w:t>odatku</w:t>
      </w:r>
      <w:r w:rsidR="00773ECD" w:rsidRPr="00205BC3">
        <w:rPr>
          <w:rFonts w:ascii="Arial" w:hAnsi="Arial" w:cs="Arial"/>
          <w:sz w:val="20"/>
        </w:rPr>
        <w:t xml:space="preserve"> ke smlouvě).</w:t>
      </w:r>
    </w:p>
    <w:p w14:paraId="24352E71" w14:textId="77777777" w:rsidR="00D360E1" w:rsidRPr="00205BC3" w:rsidRDefault="00D360E1" w:rsidP="00B711F8">
      <w:pPr>
        <w:spacing w:beforeLines="60" w:before="144" w:after="0" w:line="240" w:lineRule="auto"/>
        <w:ind w:left="1701"/>
        <w:jc w:val="both"/>
        <w:rPr>
          <w:rFonts w:ascii="Arial" w:hAnsi="Arial" w:cs="Arial"/>
          <w:sz w:val="20"/>
        </w:rPr>
      </w:pPr>
      <w:r w:rsidRPr="00205BC3">
        <w:rPr>
          <w:rFonts w:ascii="Arial" w:hAnsi="Arial" w:cs="Arial"/>
          <w:sz w:val="20"/>
        </w:rPr>
        <w:t>ad b) Předčasné ukončení projektu je možné pouze za těchto podmínek:</w:t>
      </w:r>
    </w:p>
    <w:p w14:paraId="27436438" w14:textId="77777777" w:rsidR="00D360E1" w:rsidRPr="00205BC3" w:rsidRDefault="00D360E1" w:rsidP="00B711F8">
      <w:pPr>
        <w:pStyle w:val="Odstavecseseznamem"/>
        <w:numPr>
          <w:ilvl w:val="0"/>
          <w:numId w:val="47"/>
        </w:numPr>
        <w:spacing w:afterLines="60" w:after="144" w:line="240" w:lineRule="auto"/>
        <w:ind w:left="2415" w:hanging="357"/>
        <w:jc w:val="both"/>
        <w:rPr>
          <w:rFonts w:ascii="Arial" w:hAnsi="Arial" w:cs="Arial"/>
          <w:sz w:val="20"/>
        </w:rPr>
      </w:pPr>
      <w:r w:rsidRPr="00205BC3">
        <w:rPr>
          <w:rFonts w:ascii="Arial" w:hAnsi="Arial" w:cs="Arial"/>
          <w:sz w:val="20"/>
        </w:rPr>
        <w:t xml:space="preserve">příjemce písemně požádá o </w:t>
      </w:r>
      <w:r w:rsidR="002E76AA" w:rsidRPr="00205BC3">
        <w:rPr>
          <w:rFonts w:ascii="Arial" w:hAnsi="Arial" w:cs="Arial"/>
          <w:sz w:val="20"/>
        </w:rPr>
        <w:t xml:space="preserve">uzavření </w:t>
      </w:r>
      <w:r w:rsidR="007E5ECB" w:rsidRPr="00205BC3">
        <w:rPr>
          <w:rFonts w:ascii="Arial" w:hAnsi="Arial" w:cs="Arial"/>
          <w:sz w:val="20"/>
        </w:rPr>
        <w:t>D</w:t>
      </w:r>
      <w:r w:rsidR="002E76AA" w:rsidRPr="00205BC3">
        <w:rPr>
          <w:rFonts w:ascii="Arial" w:hAnsi="Arial" w:cs="Arial"/>
          <w:sz w:val="20"/>
        </w:rPr>
        <w:t xml:space="preserve">odatku ke </w:t>
      </w:r>
      <w:r w:rsidR="007E5ECB" w:rsidRPr="00205BC3">
        <w:rPr>
          <w:rFonts w:ascii="Arial" w:hAnsi="Arial" w:cs="Arial"/>
          <w:sz w:val="20"/>
        </w:rPr>
        <w:t>S</w:t>
      </w:r>
      <w:r w:rsidR="002E76AA" w:rsidRPr="00205BC3">
        <w:rPr>
          <w:rFonts w:ascii="Arial" w:hAnsi="Arial" w:cs="Arial"/>
          <w:sz w:val="20"/>
        </w:rPr>
        <w:t xml:space="preserve">mlouvě, na jeho základě může dojít k předčasnému ukončení vždy </w:t>
      </w:r>
      <w:r w:rsidRPr="00205BC3">
        <w:rPr>
          <w:rFonts w:ascii="Arial" w:hAnsi="Arial" w:cs="Arial"/>
          <w:sz w:val="20"/>
        </w:rPr>
        <w:t xml:space="preserve">nejpozději do </w:t>
      </w:r>
      <w:r w:rsidR="002E76AA" w:rsidRPr="00205BC3">
        <w:rPr>
          <w:rFonts w:ascii="Arial" w:hAnsi="Arial" w:cs="Arial"/>
          <w:sz w:val="20"/>
        </w:rPr>
        <w:t xml:space="preserve">31.10 příslušného </w:t>
      </w:r>
      <w:r w:rsidRPr="00205BC3">
        <w:rPr>
          <w:rFonts w:ascii="Arial" w:hAnsi="Arial" w:cs="Arial"/>
          <w:sz w:val="20"/>
        </w:rPr>
        <w:t xml:space="preserve">kalendářního roku </w:t>
      </w:r>
    </w:p>
    <w:p w14:paraId="5F68708A" w14:textId="77777777" w:rsidR="002E76AA" w:rsidRPr="00205BC3" w:rsidRDefault="002E76AA" w:rsidP="002E76AA">
      <w:pPr>
        <w:pStyle w:val="Odstavecseseznamem"/>
        <w:numPr>
          <w:ilvl w:val="0"/>
          <w:numId w:val="47"/>
        </w:numPr>
        <w:spacing w:beforeLines="60" w:before="144" w:afterLines="60" w:after="144" w:line="240" w:lineRule="auto"/>
        <w:jc w:val="both"/>
        <w:rPr>
          <w:rFonts w:ascii="Arial" w:hAnsi="Arial" w:cs="Arial"/>
          <w:sz w:val="20"/>
        </w:rPr>
      </w:pPr>
      <w:r w:rsidRPr="00205BC3">
        <w:rPr>
          <w:rFonts w:ascii="Arial" w:hAnsi="Arial" w:cs="Arial"/>
          <w:sz w:val="20"/>
        </w:rPr>
        <w:t xml:space="preserve">projekt musí být vždy realizován vždy </w:t>
      </w:r>
      <w:r w:rsidR="00E641A8" w:rsidRPr="00205BC3">
        <w:rPr>
          <w:rFonts w:ascii="Arial" w:hAnsi="Arial" w:cs="Arial"/>
          <w:sz w:val="20"/>
        </w:rPr>
        <w:t xml:space="preserve">po </w:t>
      </w:r>
      <w:r w:rsidRPr="00205BC3">
        <w:rPr>
          <w:rFonts w:ascii="Arial" w:hAnsi="Arial" w:cs="Arial"/>
          <w:sz w:val="20"/>
        </w:rPr>
        <w:t>celé rozhodné období, v průběhu rozhodného období je předčasné ukončení projektu nepřípustné.</w:t>
      </w:r>
    </w:p>
    <w:p w14:paraId="44B240D0" w14:textId="77777777" w:rsidR="007023B4" w:rsidRPr="00861A36" w:rsidRDefault="007023B4" w:rsidP="00861A36">
      <w:pPr>
        <w:spacing w:beforeLines="60" w:before="144" w:afterLines="60" w:after="144" w:line="240" w:lineRule="auto"/>
        <w:ind w:left="2061"/>
        <w:jc w:val="both"/>
        <w:rPr>
          <w:rFonts w:ascii="Arial" w:hAnsi="Arial" w:cs="Arial"/>
          <w:sz w:val="20"/>
        </w:rPr>
      </w:pPr>
    </w:p>
    <w:p w14:paraId="056D4DDF" w14:textId="77777777" w:rsidR="00414AED" w:rsidRDefault="00414AED" w:rsidP="007023B4">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205BC3">
        <w:rPr>
          <w:rFonts w:ascii="Arial" w:hAnsi="Arial" w:cs="Arial"/>
          <w:sz w:val="20"/>
        </w:rPr>
        <w:t xml:space="preserve">V případě, že dojde ode dne nabytí účinnosti </w:t>
      </w:r>
      <w:r w:rsidR="007023B4" w:rsidRPr="00205BC3">
        <w:rPr>
          <w:rFonts w:ascii="Arial" w:hAnsi="Arial" w:cs="Arial"/>
          <w:sz w:val="20"/>
        </w:rPr>
        <w:t>uzavřené veřejnoprávní sml</w:t>
      </w:r>
      <w:r w:rsidR="009643B2" w:rsidRPr="00205BC3">
        <w:rPr>
          <w:rFonts w:ascii="Arial" w:hAnsi="Arial" w:cs="Arial"/>
          <w:sz w:val="20"/>
        </w:rPr>
        <w:t>o</w:t>
      </w:r>
      <w:r w:rsidR="007023B4" w:rsidRPr="00205BC3">
        <w:rPr>
          <w:rFonts w:ascii="Arial" w:hAnsi="Arial" w:cs="Arial"/>
          <w:sz w:val="20"/>
        </w:rPr>
        <w:t>uvy</w:t>
      </w:r>
      <w:r w:rsidRPr="00205BC3">
        <w:rPr>
          <w:rFonts w:ascii="Arial" w:hAnsi="Arial" w:cs="Arial"/>
          <w:sz w:val="20"/>
        </w:rPr>
        <w:t xml:space="preserve"> do 30.10.202</w:t>
      </w:r>
      <w:r w:rsidR="007023B4" w:rsidRPr="00205BC3">
        <w:rPr>
          <w:rFonts w:ascii="Arial" w:hAnsi="Arial" w:cs="Arial"/>
          <w:sz w:val="20"/>
        </w:rPr>
        <w:t>4</w:t>
      </w:r>
      <w:r w:rsidRPr="00205BC3">
        <w:rPr>
          <w:rFonts w:ascii="Arial" w:hAnsi="Arial" w:cs="Arial"/>
          <w:sz w:val="20"/>
        </w:rPr>
        <w:t xml:space="preserve"> (tj.</w:t>
      </w:r>
      <w:r w:rsidR="009643B2" w:rsidRPr="00205BC3">
        <w:rPr>
          <w:rFonts w:ascii="Arial" w:hAnsi="Arial" w:cs="Arial"/>
          <w:sz w:val="20"/>
        </w:rPr>
        <w:t> </w:t>
      </w:r>
      <w:r w:rsidRPr="00205BC3">
        <w:rPr>
          <w:rFonts w:ascii="Arial" w:hAnsi="Arial" w:cs="Arial"/>
          <w:sz w:val="20"/>
        </w:rPr>
        <w:t>do</w:t>
      </w:r>
      <w:r w:rsidR="009643B2" w:rsidRPr="00205BC3">
        <w:rPr>
          <w:rFonts w:ascii="Arial" w:hAnsi="Arial" w:cs="Arial"/>
          <w:sz w:val="20"/>
        </w:rPr>
        <w:t> </w:t>
      </w:r>
      <w:r w:rsidRPr="00205BC3">
        <w:rPr>
          <w:rFonts w:ascii="Arial" w:hAnsi="Arial" w:cs="Arial"/>
          <w:sz w:val="20"/>
        </w:rPr>
        <w:t>konce</w:t>
      </w:r>
      <w:r w:rsidR="009643B2" w:rsidRPr="00205BC3">
        <w:rPr>
          <w:rFonts w:ascii="Arial" w:hAnsi="Arial" w:cs="Arial"/>
          <w:sz w:val="20"/>
        </w:rPr>
        <w:t> </w:t>
      </w:r>
      <w:r w:rsidRPr="00205BC3">
        <w:rPr>
          <w:rFonts w:ascii="Arial" w:hAnsi="Arial" w:cs="Arial"/>
          <w:sz w:val="20"/>
        </w:rPr>
        <w:t>3.</w:t>
      </w:r>
      <w:r w:rsidR="009643B2" w:rsidRPr="00205BC3">
        <w:rPr>
          <w:rFonts w:ascii="Arial" w:hAnsi="Arial" w:cs="Arial"/>
          <w:sz w:val="20"/>
        </w:rPr>
        <w:t> </w:t>
      </w:r>
      <w:r w:rsidRPr="00205BC3">
        <w:rPr>
          <w:rFonts w:ascii="Arial" w:hAnsi="Arial" w:cs="Arial"/>
          <w:sz w:val="20"/>
        </w:rPr>
        <w:t>rozhodného</w:t>
      </w:r>
      <w:r w:rsidR="009643B2" w:rsidRPr="00205BC3">
        <w:rPr>
          <w:rFonts w:ascii="Arial" w:hAnsi="Arial" w:cs="Arial"/>
          <w:sz w:val="20"/>
        </w:rPr>
        <w:t> </w:t>
      </w:r>
      <w:r w:rsidRPr="00205BC3">
        <w:rPr>
          <w:rFonts w:ascii="Arial" w:hAnsi="Arial" w:cs="Arial"/>
          <w:sz w:val="20"/>
        </w:rPr>
        <w:t>období) k mimořádné, nepředvídatelné situaci (např. vyvolané mimořádnými opatřeními v souvislosti s výskytem koronaviru COVID 19 či živelnou pohromou</w:t>
      </w:r>
      <w:r w:rsidR="0067024F">
        <w:rPr>
          <w:rFonts w:ascii="Arial" w:hAnsi="Arial" w:cs="Arial"/>
          <w:sz w:val="20"/>
        </w:rPr>
        <w:t xml:space="preserve"> aj.</w:t>
      </w:r>
      <w:r w:rsidRPr="00205BC3">
        <w:rPr>
          <w:rFonts w:ascii="Arial" w:hAnsi="Arial" w:cs="Arial"/>
          <w:sz w:val="20"/>
        </w:rPr>
        <w:t>), na základě které nebude možné ze strany příjemce dodržet dobu realizace projektu tak, jak je specifikována v</w:t>
      </w:r>
      <w:r w:rsidR="007023B4" w:rsidRPr="00205BC3">
        <w:rPr>
          <w:rFonts w:ascii="Arial" w:hAnsi="Arial" w:cs="Arial"/>
          <w:sz w:val="20"/>
        </w:rPr>
        <w:t> žádosti o dotaci</w:t>
      </w:r>
      <w:r w:rsidRPr="00205BC3">
        <w:rPr>
          <w:rFonts w:ascii="Arial" w:hAnsi="Arial" w:cs="Arial"/>
          <w:sz w:val="20"/>
        </w:rPr>
        <w:t>, uvede tuto skutečnost  příjemce v závěrečném vyúčtování za příslušné období. Na výzvu poskytovatele je poté povinen vrátit poměrnou část dotace, a to do 15 dnů od doručení výzvy.</w:t>
      </w:r>
    </w:p>
    <w:p w14:paraId="4D51237A" w14:textId="77777777" w:rsidR="0067024F" w:rsidRDefault="0067024F" w:rsidP="008444D9">
      <w:pPr>
        <w:pStyle w:val="Odstavecseseznamem"/>
        <w:spacing w:after="0" w:line="240" w:lineRule="auto"/>
        <w:ind w:left="644"/>
        <w:rPr>
          <w:rFonts w:ascii="Arial" w:hAnsi="Arial" w:cs="Arial"/>
          <w:sz w:val="20"/>
          <w:szCs w:val="20"/>
        </w:rPr>
      </w:pPr>
    </w:p>
    <w:p w14:paraId="3CCAD364" w14:textId="77777777" w:rsidR="0067024F" w:rsidRPr="00401F1A" w:rsidRDefault="0067024F" w:rsidP="008444D9">
      <w:pPr>
        <w:pStyle w:val="Odstavecseseznamem"/>
        <w:spacing w:after="0" w:line="240" w:lineRule="auto"/>
        <w:ind w:left="644"/>
        <w:rPr>
          <w:rFonts w:ascii="Arial" w:hAnsi="Arial" w:cs="Arial"/>
          <w:sz w:val="20"/>
          <w:szCs w:val="20"/>
        </w:rPr>
      </w:pPr>
      <w:r w:rsidRPr="00401F1A">
        <w:rPr>
          <w:rFonts w:ascii="Arial" w:hAnsi="Arial" w:cs="Arial"/>
          <w:sz w:val="20"/>
          <w:szCs w:val="20"/>
        </w:rPr>
        <w:t xml:space="preserve">Změnu bankovního spojení oznámí příjemce poskytovateli písemně ve lhůtě do 15 dní ode dne, kdy ke změně došlo. Tuto změnu může příjemce provést bez předchozího souhlasu poskytovatele podpory.  </w:t>
      </w:r>
    </w:p>
    <w:p w14:paraId="7AD5797B" w14:textId="77777777" w:rsidR="000901A5" w:rsidRPr="00205BC3" w:rsidRDefault="000901A5" w:rsidP="00116D16">
      <w:pPr>
        <w:pStyle w:val="Odstavecseseznamem"/>
        <w:spacing w:beforeLines="60" w:before="144" w:afterLines="60" w:after="144" w:line="240" w:lineRule="auto"/>
        <w:ind w:left="1069"/>
        <w:jc w:val="both"/>
        <w:rPr>
          <w:rFonts w:ascii="Arial" w:hAnsi="Arial" w:cs="Arial"/>
          <w:sz w:val="20"/>
        </w:rPr>
      </w:pPr>
    </w:p>
    <w:p w14:paraId="6AA261C9" w14:textId="77777777" w:rsidR="00A52725" w:rsidRPr="00205BC3" w:rsidRDefault="00A52725" w:rsidP="004A1705">
      <w:pPr>
        <w:pStyle w:val="Odstavecseseznamem"/>
        <w:keepNext/>
        <w:numPr>
          <w:ilvl w:val="1"/>
          <w:numId w:val="8"/>
        </w:numPr>
        <w:tabs>
          <w:tab w:val="left" w:pos="851"/>
        </w:tabs>
        <w:spacing w:beforeLines="60" w:before="144" w:afterLines="60" w:after="144" w:line="240" w:lineRule="auto"/>
        <w:ind w:left="709" w:hanging="567"/>
        <w:jc w:val="both"/>
        <w:rPr>
          <w:rFonts w:ascii="Arial" w:hAnsi="Arial" w:cs="Arial"/>
          <w:b/>
          <w:smallCaps/>
        </w:rPr>
      </w:pPr>
      <w:r w:rsidRPr="00205BC3">
        <w:rPr>
          <w:rFonts w:ascii="Arial" w:hAnsi="Arial" w:cs="Arial"/>
          <w:b/>
          <w:smallCaps/>
        </w:rPr>
        <w:t>platby a kontrola:</w:t>
      </w:r>
    </w:p>
    <w:p w14:paraId="728E50D4" w14:textId="77777777" w:rsidR="000901A5" w:rsidRPr="00205BC3" w:rsidRDefault="000901A5" w:rsidP="004A1705">
      <w:pPr>
        <w:pStyle w:val="Odstavecseseznamem"/>
        <w:keepNext/>
        <w:numPr>
          <w:ilvl w:val="2"/>
          <w:numId w:val="8"/>
        </w:numPr>
        <w:tabs>
          <w:tab w:val="left" w:pos="851"/>
        </w:tabs>
        <w:spacing w:before="120" w:after="0" w:line="240" w:lineRule="auto"/>
        <w:ind w:left="992" w:hanging="788"/>
        <w:contextualSpacing w:val="0"/>
        <w:jc w:val="both"/>
        <w:rPr>
          <w:rFonts w:ascii="Arial" w:hAnsi="Arial" w:cs="Arial"/>
          <w:b/>
          <w:smallCaps/>
          <w:sz w:val="20"/>
          <w:szCs w:val="20"/>
        </w:rPr>
      </w:pPr>
      <w:r w:rsidRPr="00205BC3">
        <w:rPr>
          <w:rFonts w:ascii="Arial" w:hAnsi="Arial" w:cs="Arial"/>
          <w:b/>
          <w:smallCaps/>
          <w:sz w:val="20"/>
          <w:szCs w:val="20"/>
        </w:rPr>
        <w:t>Platby:</w:t>
      </w:r>
    </w:p>
    <w:p w14:paraId="58BFDC09" w14:textId="77777777" w:rsidR="000901A5" w:rsidRPr="00205BC3" w:rsidRDefault="00965981" w:rsidP="00B711F8">
      <w:pPr>
        <w:pStyle w:val="Odstavecseseznamem"/>
        <w:tabs>
          <w:tab w:val="left" w:pos="851"/>
        </w:tabs>
        <w:spacing w:after="120" w:line="240" w:lineRule="auto"/>
        <w:ind w:left="851"/>
        <w:contextualSpacing w:val="0"/>
        <w:jc w:val="both"/>
        <w:rPr>
          <w:rFonts w:ascii="Arial" w:hAnsi="Arial" w:cs="Arial"/>
          <w:sz w:val="20"/>
        </w:rPr>
      </w:pPr>
      <w:r w:rsidRPr="00205BC3">
        <w:rPr>
          <w:rFonts w:ascii="Arial" w:hAnsi="Arial" w:cs="Arial"/>
          <w:sz w:val="20"/>
        </w:rPr>
        <w:t xml:space="preserve">Dotace </w:t>
      </w:r>
      <w:r w:rsidR="000901A5" w:rsidRPr="00205BC3">
        <w:rPr>
          <w:rFonts w:ascii="Arial" w:hAnsi="Arial" w:cs="Arial"/>
          <w:sz w:val="20"/>
        </w:rPr>
        <w:t>uvedená ve Smlouvě</w:t>
      </w:r>
      <w:r w:rsidR="00D042C7" w:rsidRPr="00205BC3">
        <w:rPr>
          <w:rFonts w:ascii="Arial" w:hAnsi="Arial" w:cs="Arial"/>
          <w:sz w:val="20"/>
        </w:rPr>
        <w:t xml:space="preserve"> </w:t>
      </w:r>
      <w:r w:rsidR="000901A5" w:rsidRPr="00205BC3">
        <w:rPr>
          <w:rFonts w:ascii="Arial" w:hAnsi="Arial" w:cs="Arial"/>
          <w:sz w:val="20"/>
        </w:rPr>
        <w:t>ve finančním vyjádření bude zaokrouhlena na celé sto</w:t>
      </w:r>
      <w:r w:rsidR="00D042C7" w:rsidRPr="00205BC3">
        <w:rPr>
          <w:rFonts w:ascii="Arial" w:hAnsi="Arial" w:cs="Arial"/>
          <w:sz w:val="20"/>
        </w:rPr>
        <w:t>koruny dolů</w:t>
      </w:r>
      <w:r w:rsidR="00A333CF" w:rsidRPr="00205BC3">
        <w:rPr>
          <w:rFonts w:ascii="Arial" w:hAnsi="Arial" w:cs="Arial"/>
          <w:sz w:val="20"/>
        </w:rPr>
        <w:t>.</w:t>
      </w:r>
    </w:p>
    <w:p w14:paraId="53692B65" w14:textId="77777777" w:rsidR="000901A5" w:rsidRPr="00205BC3" w:rsidRDefault="000901A5" w:rsidP="00A333CF">
      <w:pPr>
        <w:pStyle w:val="Odstavecseseznamem"/>
        <w:tabs>
          <w:tab w:val="left" w:pos="851"/>
        </w:tabs>
        <w:spacing w:before="120" w:after="120" w:line="240" w:lineRule="auto"/>
        <w:ind w:left="851"/>
        <w:contextualSpacing w:val="0"/>
        <w:jc w:val="both"/>
        <w:rPr>
          <w:rFonts w:ascii="Arial" w:hAnsi="Arial" w:cs="Arial"/>
          <w:b/>
          <w:smallCaps/>
          <w:sz w:val="20"/>
          <w:szCs w:val="20"/>
        </w:rPr>
      </w:pPr>
      <w:r w:rsidRPr="00205BC3">
        <w:rPr>
          <w:rFonts w:ascii="Arial" w:hAnsi="Arial" w:cs="Arial"/>
          <w:sz w:val="20"/>
        </w:rPr>
        <w:t xml:space="preserve">Pokud jsou na konci </w:t>
      </w:r>
      <w:r w:rsidR="00E73A17" w:rsidRPr="00205BC3">
        <w:rPr>
          <w:rFonts w:ascii="Arial" w:hAnsi="Arial" w:cs="Arial"/>
          <w:sz w:val="20"/>
        </w:rPr>
        <w:t xml:space="preserve">rozhodného období skutečné </w:t>
      </w:r>
      <w:r w:rsidR="00B7548E" w:rsidRPr="00205BC3">
        <w:rPr>
          <w:rFonts w:ascii="Arial" w:hAnsi="Arial" w:cs="Arial"/>
          <w:sz w:val="20"/>
        </w:rPr>
        <w:t xml:space="preserve">způsobilé </w:t>
      </w:r>
      <w:r w:rsidRPr="00205BC3">
        <w:rPr>
          <w:rFonts w:ascii="Arial" w:hAnsi="Arial" w:cs="Arial"/>
          <w:sz w:val="20"/>
        </w:rPr>
        <w:t xml:space="preserve">výdaje </w:t>
      </w:r>
      <w:r w:rsidR="00E73A17" w:rsidRPr="00205BC3">
        <w:rPr>
          <w:rFonts w:ascii="Arial" w:hAnsi="Arial" w:cs="Arial"/>
          <w:sz w:val="20"/>
        </w:rPr>
        <w:t xml:space="preserve">tohoto období </w:t>
      </w:r>
      <w:r w:rsidRPr="00205BC3">
        <w:rPr>
          <w:rFonts w:ascii="Arial" w:hAnsi="Arial" w:cs="Arial"/>
          <w:sz w:val="20"/>
        </w:rPr>
        <w:t xml:space="preserve">nižší než výdaje předpokládané, je </w:t>
      </w:r>
      <w:r w:rsidR="00965981" w:rsidRPr="00205BC3">
        <w:rPr>
          <w:rFonts w:ascii="Arial" w:hAnsi="Arial" w:cs="Arial"/>
          <w:sz w:val="20"/>
        </w:rPr>
        <w:t xml:space="preserve">dotace </w:t>
      </w:r>
      <w:r w:rsidR="00E73A17" w:rsidRPr="00205BC3">
        <w:rPr>
          <w:rFonts w:ascii="Arial" w:hAnsi="Arial" w:cs="Arial"/>
          <w:sz w:val="20"/>
        </w:rPr>
        <w:t xml:space="preserve">za toto období </w:t>
      </w:r>
      <w:r w:rsidRPr="00205BC3">
        <w:rPr>
          <w:rFonts w:ascii="Arial" w:hAnsi="Arial" w:cs="Arial"/>
          <w:sz w:val="20"/>
        </w:rPr>
        <w:t xml:space="preserve">v absolutním vyjádření snížena na celé koruny dolů (zůstane zachována procentuální míra </w:t>
      </w:r>
      <w:r w:rsidR="00965981" w:rsidRPr="00205BC3">
        <w:rPr>
          <w:rFonts w:ascii="Arial" w:hAnsi="Arial" w:cs="Arial"/>
          <w:sz w:val="20"/>
        </w:rPr>
        <w:t>dotace</w:t>
      </w:r>
      <w:r w:rsidRPr="00205BC3">
        <w:rPr>
          <w:rFonts w:ascii="Arial" w:hAnsi="Arial" w:cs="Arial"/>
          <w:sz w:val="20"/>
        </w:rPr>
        <w:t xml:space="preserve">). </w:t>
      </w:r>
      <w:r w:rsidR="0066386C" w:rsidRPr="00205BC3">
        <w:rPr>
          <w:rFonts w:ascii="Arial" w:hAnsi="Arial" w:cs="Arial"/>
          <w:sz w:val="20"/>
        </w:rPr>
        <w:t xml:space="preserve">Příjemce je pro tento případ povinen vrátit část dotace, na které </w:t>
      </w:r>
      <w:r w:rsidR="00263A4A" w:rsidRPr="00205BC3">
        <w:rPr>
          <w:rFonts w:ascii="Arial" w:hAnsi="Arial" w:cs="Arial"/>
          <w:sz w:val="20"/>
        </w:rPr>
        <w:t xml:space="preserve">mu </w:t>
      </w:r>
      <w:r w:rsidR="0066386C" w:rsidRPr="00205BC3">
        <w:rPr>
          <w:rFonts w:ascii="Arial" w:hAnsi="Arial" w:cs="Arial"/>
          <w:sz w:val="20"/>
        </w:rPr>
        <w:t>v důsledku nižších skutečných způsobilých výdajů nevznikl nárok</w:t>
      </w:r>
      <w:r w:rsidR="005752B2" w:rsidRPr="00205BC3">
        <w:rPr>
          <w:rFonts w:ascii="Arial" w:hAnsi="Arial" w:cs="Arial"/>
          <w:sz w:val="20"/>
        </w:rPr>
        <w:t xml:space="preserve">, a to vždy do 30.11 příslušného </w:t>
      </w:r>
      <w:r w:rsidR="00F333D0" w:rsidRPr="00205BC3">
        <w:rPr>
          <w:rFonts w:ascii="Arial" w:hAnsi="Arial" w:cs="Arial"/>
          <w:sz w:val="20"/>
        </w:rPr>
        <w:t>kalendářního roku.</w:t>
      </w:r>
    </w:p>
    <w:p w14:paraId="04B2B1A3" w14:textId="77777777" w:rsidR="000901A5" w:rsidRPr="00205BC3" w:rsidRDefault="000901A5" w:rsidP="002866A1">
      <w:pPr>
        <w:pStyle w:val="Odstavecseseznamem"/>
        <w:tabs>
          <w:tab w:val="left" w:pos="851"/>
        </w:tabs>
        <w:spacing w:beforeLines="60" w:before="144" w:afterLines="60" w:after="144" w:line="240" w:lineRule="auto"/>
        <w:ind w:left="993" w:hanging="142"/>
        <w:jc w:val="both"/>
        <w:rPr>
          <w:rFonts w:ascii="Arial" w:hAnsi="Arial" w:cs="Arial"/>
          <w:b/>
          <w:sz w:val="20"/>
        </w:rPr>
      </w:pPr>
    </w:p>
    <w:p w14:paraId="56557BED" w14:textId="77777777" w:rsidR="000901A5" w:rsidRPr="00205BC3" w:rsidRDefault="00965981" w:rsidP="00116D16">
      <w:pPr>
        <w:pStyle w:val="Odstavecseseznamem"/>
        <w:spacing w:before="120" w:after="120" w:line="240" w:lineRule="auto"/>
        <w:ind w:left="851"/>
        <w:contextualSpacing w:val="0"/>
        <w:jc w:val="both"/>
        <w:rPr>
          <w:rFonts w:ascii="Arial" w:hAnsi="Arial" w:cs="Arial"/>
          <w:b/>
          <w:sz w:val="20"/>
        </w:rPr>
      </w:pPr>
      <w:r w:rsidRPr="00205BC3">
        <w:rPr>
          <w:rFonts w:ascii="Arial" w:hAnsi="Arial" w:cs="Arial"/>
          <w:b/>
          <w:sz w:val="20"/>
        </w:rPr>
        <w:t xml:space="preserve">Dotace </w:t>
      </w:r>
      <w:r w:rsidR="000901A5" w:rsidRPr="00205BC3">
        <w:rPr>
          <w:rFonts w:ascii="Arial" w:hAnsi="Arial" w:cs="Arial"/>
          <w:b/>
          <w:sz w:val="20"/>
        </w:rPr>
        <w:t xml:space="preserve">bude příjemci poskytnuta následujícím způsobem: </w:t>
      </w:r>
    </w:p>
    <w:p w14:paraId="28801867" w14:textId="77777777" w:rsidR="00AA40BD" w:rsidRPr="00205BC3" w:rsidRDefault="00AF79F2" w:rsidP="00AA40BD">
      <w:pPr>
        <w:pStyle w:val="Normlnweb"/>
        <w:ind w:left="851"/>
        <w:jc w:val="both"/>
        <w:rPr>
          <w:rFonts w:ascii="Arial" w:hAnsi="Arial" w:cs="Arial"/>
          <w:sz w:val="20"/>
          <w:szCs w:val="20"/>
        </w:rPr>
      </w:pPr>
      <w:r w:rsidRPr="00205BC3">
        <w:rPr>
          <w:rFonts w:ascii="Arial" w:hAnsi="Arial" w:cs="Arial"/>
          <w:sz w:val="20"/>
          <w:szCs w:val="20"/>
        </w:rPr>
        <w:t>Jedná se o víceletý projekt, kdy za každý ukončený rok bude předložena</w:t>
      </w:r>
      <w:r w:rsidR="00AA40BD" w:rsidRPr="00205BC3">
        <w:rPr>
          <w:rFonts w:ascii="Arial" w:hAnsi="Arial" w:cs="Arial"/>
          <w:sz w:val="20"/>
          <w:szCs w:val="20"/>
        </w:rPr>
        <w:t xml:space="preserve"> </w:t>
      </w:r>
      <w:r w:rsidR="00263A4A" w:rsidRPr="00205BC3">
        <w:rPr>
          <w:rFonts w:ascii="Arial" w:hAnsi="Arial" w:cs="Arial"/>
          <w:sz w:val="20"/>
          <w:szCs w:val="20"/>
        </w:rPr>
        <w:t>Z</w:t>
      </w:r>
      <w:r w:rsidR="00AA40BD" w:rsidRPr="00205BC3">
        <w:rPr>
          <w:rFonts w:ascii="Arial" w:hAnsi="Arial" w:cs="Arial"/>
          <w:sz w:val="20"/>
          <w:szCs w:val="20"/>
        </w:rPr>
        <w:t>ávěrečná zpráva</w:t>
      </w:r>
      <w:r w:rsidR="00263A4A" w:rsidRPr="00205BC3">
        <w:rPr>
          <w:rFonts w:ascii="Arial" w:hAnsi="Arial" w:cs="Arial"/>
          <w:sz w:val="20"/>
          <w:szCs w:val="20"/>
        </w:rPr>
        <w:t xml:space="preserve"> s vyúčtováním dotace</w:t>
      </w:r>
      <w:r w:rsidR="00AA40BD" w:rsidRPr="00205BC3">
        <w:rPr>
          <w:rFonts w:ascii="Arial" w:hAnsi="Arial" w:cs="Arial"/>
          <w:sz w:val="20"/>
          <w:szCs w:val="20"/>
        </w:rPr>
        <w:t>.</w:t>
      </w:r>
    </w:p>
    <w:p w14:paraId="5534F112" w14:textId="77777777" w:rsidR="00AA40BD" w:rsidRPr="00205BC3" w:rsidRDefault="00AA40BD" w:rsidP="00AA40BD">
      <w:pPr>
        <w:pStyle w:val="Normlnweb"/>
        <w:ind w:left="851"/>
        <w:jc w:val="both"/>
        <w:rPr>
          <w:rFonts w:ascii="Arial" w:hAnsi="Arial" w:cs="Arial"/>
          <w:sz w:val="20"/>
          <w:szCs w:val="20"/>
        </w:rPr>
      </w:pPr>
    </w:p>
    <w:p w14:paraId="6B112E95" w14:textId="77777777" w:rsidR="00AA40BD" w:rsidRPr="00205BC3" w:rsidRDefault="002747AB" w:rsidP="00AA40BD">
      <w:pPr>
        <w:pStyle w:val="Normlnweb"/>
        <w:ind w:left="851"/>
        <w:jc w:val="both"/>
        <w:rPr>
          <w:rFonts w:ascii="Arial" w:hAnsi="Arial" w:cs="Arial"/>
          <w:sz w:val="20"/>
          <w:szCs w:val="20"/>
        </w:rPr>
      </w:pPr>
      <w:r w:rsidRPr="00205BC3">
        <w:rPr>
          <w:rFonts w:ascii="Arial" w:hAnsi="Arial" w:cs="Arial"/>
          <w:sz w:val="20"/>
          <w:szCs w:val="20"/>
        </w:rPr>
        <w:t>Z</w:t>
      </w:r>
      <w:r w:rsidR="00AA40BD" w:rsidRPr="00205BC3">
        <w:rPr>
          <w:rFonts w:ascii="Arial" w:hAnsi="Arial" w:cs="Arial"/>
          <w:sz w:val="20"/>
          <w:szCs w:val="20"/>
        </w:rPr>
        <w:t xml:space="preserve">ávěrečná zpráva </w:t>
      </w:r>
      <w:r w:rsidR="00666B39" w:rsidRPr="00205BC3">
        <w:rPr>
          <w:rFonts w:ascii="Arial" w:hAnsi="Arial" w:cs="Arial"/>
          <w:sz w:val="20"/>
          <w:szCs w:val="20"/>
        </w:rPr>
        <w:t xml:space="preserve">s vyúčtováním </w:t>
      </w:r>
      <w:r w:rsidR="00AA40BD" w:rsidRPr="00205BC3">
        <w:rPr>
          <w:rFonts w:ascii="Arial" w:hAnsi="Arial" w:cs="Arial"/>
          <w:sz w:val="20"/>
          <w:szCs w:val="20"/>
        </w:rPr>
        <w:t xml:space="preserve">musí být předložena </w:t>
      </w:r>
      <w:r w:rsidR="00666B39" w:rsidRPr="00205BC3">
        <w:rPr>
          <w:rFonts w:ascii="Arial" w:hAnsi="Arial" w:cs="Arial"/>
          <w:sz w:val="20"/>
          <w:szCs w:val="20"/>
        </w:rPr>
        <w:t>za každé rozhodné období samostatně, a to</w:t>
      </w:r>
      <w:r w:rsidR="007F266C" w:rsidRPr="00205BC3">
        <w:rPr>
          <w:rFonts w:ascii="Arial" w:hAnsi="Arial" w:cs="Arial"/>
          <w:sz w:val="20"/>
          <w:szCs w:val="20"/>
        </w:rPr>
        <w:t xml:space="preserve"> </w:t>
      </w:r>
      <w:r w:rsidR="00AA40BD" w:rsidRPr="00205BC3">
        <w:rPr>
          <w:rFonts w:ascii="Arial" w:hAnsi="Arial" w:cs="Arial"/>
          <w:sz w:val="20"/>
          <w:szCs w:val="20"/>
        </w:rPr>
        <w:t xml:space="preserve">nejpozději </w:t>
      </w:r>
      <w:r w:rsidR="00666B39" w:rsidRPr="00205BC3">
        <w:rPr>
          <w:rFonts w:ascii="Arial" w:hAnsi="Arial" w:cs="Arial"/>
          <w:sz w:val="20"/>
          <w:szCs w:val="20"/>
        </w:rPr>
        <w:t xml:space="preserve">vždy </w:t>
      </w:r>
      <w:r w:rsidR="00AA40BD" w:rsidRPr="00205BC3">
        <w:rPr>
          <w:rFonts w:ascii="Arial" w:hAnsi="Arial" w:cs="Arial"/>
          <w:sz w:val="20"/>
          <w:szCs w:val="20"/>
        </w:rPr>
        <w:t>do 30. 11.</w:t>
      </w:r>
      <w:r w:rsidR="00666B39" w:rsidRPr="00205BC3">
        <w:rPr>
          <w:rFonts w:ascii="Arial" w:hAnsi="Arial" w:cs="Arial"/>
          <w:sz w:val="20"/>
          <w:szCs w:val="20"/>
        </w:rPr>
        <w:t xml:space="preserve"> příslušného </w:t>
      </w:r>
      <w:r w:rsidR="007F266C" w:rsidRPr="00205BC3">
        <w:rPr>
          <w:rFonts w:ascii="Arial" w:hAnsi="Arial" w:cs="Arial"/>
          <w:sz w:val="20"/>
          <w:szCs w:val="20"/>
        </w:rPr>
        <w:t>kalendářního roku</w:t>
      </w:r>
      <w:r w:rsidR="00AA40BD" w:rsidRPr="00205BC3">
        <w:rPr>
          <w:rFonts w:ascii="Arial" w:hAnsi="Arial" w:cs="Arial"/>
          <w:sz w:val="20"/>
          <w:szCs w:val="20"/>
        </w:rPr>
        <w:t xml:space="preserve">. Předložení </w:t>
      </w:r>
      <w:r w:rsidRPr="00205BC3">
        <w:rPr>
          <w:rFonts w:ascii="Arial" w:hAnsi="Arial" w:cs="Arial"/>
          <w:sz w:val="20"/>
          <w:szCs w:val="20"/>
        </w:rPr>
        <w:t>Z</w:t>
      </w:r>
      <w:r w:rsidR="00AA40BD" w:rsidRPr="00205BC3">
        <w:rPr>
          <w:rFonts w:ascii="Arial" w:hAnsi="Arial" w:cs="Arial"/>
          <w:sz w:val="20"/>
          <w:szCs w:val="20"/>
        </w:rPr>
        <w:t>ávěrečné zprávy s vyúčtováním dotace je podmíněno doložením vzniku a úhradou skutečných způsobilých výdajů projektu</w:t>
      </w:r>
      <w:r w:rsidR="00DD5265" w:rsidRPr="00205BC3">
        <w:rPr>
          <w:rFonts w:ascii="Arial" w:hAnsi="Arial" w:cs="Arial"/>
          <w:sz w:val="20"/>
          <w:szCs w:val="20"/>
        </w:rPr>
        <w:t xml:space="preserve"> za </w:t>
      </w:r>
      <w:r w:rsidR="005752B2" w:rsidRPr="00205BC3">
        <w:rPr>
          <w:rFonts w:ascii="Arial" w:hAnsi="Arial" w:cs="Arial"/>
          <w:sz w:val="20"/>
          <w:szCs w:val="20"/>
        </w:rPr>
        <w:t xml:space="preserve">rozhodné </w:t>
      </w:r>
      <w:r w:rsidR="00DD5265" w:rsidRPr="00205BC3">
        <w:rPr>
          <w:rFonts w:ascii="Arial" w:hAnsi="Arial" w:cs="Arial"/>
          <w:sz w:val="20"/>
          <w:szCs w:val="20"/>
        </w:rPr>
        <w:t>období</w:t>
      </w:r>
      <w:r w:rsidR="00AA40BD" w:rsidRPr="00205BC3">
        <w:rPr>
          <w:rFonts w:ascii="Arial" w:hAnsi="Arial" w:cs="Arial"/>
          <w:sz w:val="20"/>
          <w:szCs w:val="20"/>
        </w:rPr>
        <w:t>.</w:t>
      </w:r>
    </w:p>
    <w:p w14:paraId="0D34EB50" w14:textId="77777777" w:rsidR="005752B2" w:rsidRPr="00205BC3" w:rsidRDefault="005752B2" w:rsidP="005752B2">
      <w:pPr>
        <w:pStyle w:val="Normlnweb"/>
        <w:ind w:left="851"/>
        <w:jc w:val="both"/>
        <w:rPr>
          <w:rFonts w:ascii="Arial" w:hAnsi="Arial" w:cs="Arial"/>
          <w:sz w:val="20"/>
          <w:szCs w:val="20"/>
        </w:rPr>
      </w:pPr>
    </w:p>
    <w:p w14:paraId="4234262B" w14:textId="77777777" w:rsidR="005752B2" w:rsidRPr="00205BC3" w:rsidRDefault="005752B2" w:rsidP="005752B2">
      <w:pPr>
        <w:pStyle w:val="Normlnweb"/>
        <w:ind w:left="851"/>
        <w:jc w:val="both"/>
        <w:rPr>
          <w:rFonts w:ascii="Arial" w:hAnsi="Arial" w:cs="Arial"/>
          <w:sz w:val="20"/>
          <w:szCs w:val="20"/>
        </w:rPr>
      </w:pPr>
      <w:r w:rsidRPr="00205BC3">
        <w:rPr>
          <w:rFonts w:ascii="Arial" w:hAnsi="Arial" w:cs="Arial"/>
          <w:sz w:val="20"/>
          <w:szCs w:val="20"/>
        </w:rPr>
        <w:t>Finanční prostředky budou poskytnuty příjemci dle podmínek a v termínech uvedených ve Smlouvě.</w:t>
      </w:r>
    </w:p>
    <w:p w14:paraId="65A90BBF" w14:textId="77777777" w:rsidR="000901A5" w:rsidRPr="00205BC3" w:rsidRDefault="00AA40BD" w:rsidP="00B711F8">
      <w:pPr>
        <w:pStyle w:val="Odstavecseseznamem"/>
        <w:tabs>
          <w:tab w:val="left" w:pos="851"/>
        </w:tabs>
        <w:spacing w:beforeLines="60" w:before="144" w:afterLines="60" w:after="144" w:line="240" w:lineRule="auto"/>
        <w:ind w:left="851"/>
        <w:jc w:val="both"/>
        <w:rPr>
          <w:rFonts w:ascii="Arial" w:hAnsi="Arial" w:cs="Arial"/>
          <w:strike/>
          <w:sz w:val="20"/>
          <w:szCs w:val="20"/>
        </w:rPr>
      </w:pPr>
      <w:r w:rsidRPr="00205BC3">
        <w:rPr>
          <w:rFonts w:ascii="Arial" w:hAnsi="Arial" w:cs="Arial"/>
          <w:sz w:val="20"/>
          <w:szCs w:val="20"/>
        </w:rPr>
        <w:t xml:space="preserve">Po podpisu Smlouvy bude vyplacena dotace pro </w:t>
      </w:r>
      <w:r w:rsidR="00E73A17" w:rsidRPr="00205BC3">
        <w:rPr>
          <w:rFonts w:ascii="Arial" w:hAnsi="Arial" w:cs="Arial"/>
          <w:sz w:val="20"/>
          <w:szCs w:val="20"/>
        </w:rPr>
        <w:t xml:space="preserve">první rozhodné období </w:t>
      </w:r>
      <w:r w:rsidRPr="00205BC3">
        <w:rPr>
          <w:rFonts w:ascii="Arial" w:hAnsi="Arial" w:cs="Arial"/>
          <w:sz w:val="20"/>
          <w:szCs w:val="20"/>
        </w:rPr>
        <w:t xml:space="preserve">daný rok (ex-ante) v termínu uvedeném ve smlouvě, v dalších letech </w:t>
      </w:r>
      <w:r w:rsidR="00DD5265" w:rsidRPr="00205BC3">
        <w:rPr>
          <w:rFonts w:ascii="Arial" w:hAnsi="Arial" w:cs="Arial"/>
          <w:sz w:val="20"/>
          <w:szCs w:val="20"/>
        </w:rPr>
        <w:t>dílčího</w:t>
      </w:r>
      <w:r w:rsidRPr="00205BC3">
        <w:rPr>
          <w:rFonts w:ascii="Arial" w:hAnsi="Arial" w:cs="Arial"/>
          <w:sz w:val="20"/>
          <w:szCs w:val="20"/>
        </w:rPr>
        <w:t xml:space="preserve"> období bude dotace na daný rok vyplacena (ex-ante) v</w:t>
      </w:r>
      <w:r w:rsidR="007F266C" w:rsidRPr="00205BC3">
        <w:rPr>
          <w:rFonts w:ascii="Arial" w:hAnsi="Arial" w:cs="Arial"/>
          <w:sz w:val="20"/>
          <w:szCs w:val="20"/>
        </w:rPr>
        <w:t> </w:t>
      </w:r>
      <w:r w:rsidRPr="00205BC3">
        <w:rPr>
          <w:rFonts w:ascii="Arial" w:hAnsi="Arial" w:cs="Arial"/>
          <w:sz w:val="20"/>
          <w:szCs w:val="20"/>
        </w:rPr>
        <w:t>termín</w:t>
      </w:r>
      <w:r w:rsidR="007F266C" w:rsidRPr="00205BC3">
        <w:rPr>
          <w:rFonts w:ascii="Arial" w:hAnsi="Arial" w:cs="Arial"/>
          <w:sz w:val="20"/>
          <w:szCs w:val="20"/>
        </w:rPr>
        <w:t xml:space="preserve">ech </w:t>
      </w:r>
      <w:r w:rsidRPr="00205BC3">
        <w:rPr>
          <w:rFonts w:ascii="Arial" w:hAnsi="Arial" w:cs="Arial"/>
          <w:sz w:val="20"/>
          <w:szCs w:val="20"/>
        </w:rPr>
        <w:t>uveden</w:t>
      </w:r>
      <w:r w:rsidR="005752B2" w:rsidRPr="00205BC3">
        <w:rPr>
          <w:rFonts w:ascii="Arial" w:hAnsi="Arial" w:cs="Arial"/>
          <w:sz w:val="20"/>
          <w:szCs w:val="20"/>
        </w:rPr>
        <w:t>ých</w:t>
      </w:r>
      <w:r w:rsidRPr="00205BC3">
        <w:rPr>
          <w:rFonts w:ascii="Arial" w:hAnsi="Arial" w:cs="Arial"/>
          <w:sz w:val="20"/>
          <w:szCs w:val="20"/>
        </w:rPr>
        <w:t xml:space="preserve"> </w:t>
      </w:r>
      <w:r w:rsidR="00666B39" w:rsidRPr="00205BC3">
        <w:rPr>
          <w:rFonts w:ascii="Arial" w:hAnsi="Arial" w:cs="Arial"/>
          <w:sz w:val="20"/>
          <w:szCs w:val="20"/>
        </w:rPr>
        <w:t>ve smlouvě.</w:t>
      </w:r>
      <w:r w:rsidRPr="00205BC3">
        <w:rPr>
          <w:rFonts w:ascii="Arial" w:hAnsi="Arial" w:cs="Arial"/>
          <w:sz w:val="20"/>
          <w:szCs w:val="20"/>
        </w:rPr>
        <w:t xml:space="preserve"> </w:t>
      </w:r>
    </w:p>
    <w:p w14:paraId="21348D35" w14:textId="77777777" w:rsidR="00012F29" w:rsidRPr="00205BC3" w:rsidRDefault="00012F29" w:rsidP="002866A1">
      <w:pPr>
        <w:pStyle w:val="Odstavecseseznamem"/>
        <w:spacing w:beforeLines="60" w:before="144" w:afterLines="60" w:after="144" w:line="240" w:lineRule="auto"/>
        <w:ind w:left="851"/>
        <w:jc w:val="both"/>
        <w:rPr>
          <w:rFonts w:ascii="Arial" w:hAnsi="Arial" w:cs="Arial"/>
          <w:sz w:val="20"/>
        </w:rPr>
      </w:pPr>
    </w:p>
    <w:p w14:paraId="7819F687" w14:textId="77777777" w:rsidR="000901A5" w:rsidRPr="00205BC3" w:rsidRDefault="000901A5" w:rsidP="00861A36">
      <w:pPr>
        <w:pStyle w:val="Odstavecseseznamem"/>
        <w:keepNext/>
        <w:numPr>
          <w:ilvl w:val="2"/>
          <w:numId w:val="8"/>
        </w:numPr>
        <w:tabs>
          <w:tab w:val="left" w:pos="851"/>
        </w:tabs>
        <w:spacing w:beforeLines="60" w:before="144" w:afterLines="60" w:after="144" w:line="240" w:lineRule="auto"/>
        <w:ind w:left="992" w:hanging="788"/>
        <w:jc w:val="both"/>
        <w:rPr>
          <w:rFonts w:ascii="Arial" w:hAnsi="Arial" w:cs="Arial"/>
          <w:b/>
          <w:smallCaps/>
          <w:sz w:val="20"/>
          <w:szCs w:val="20"/>
        </w:rPr>
      </w:pPr>
      <w:r w:rsidRPr="00205BC3">
        <w:rPr>
          <w:rFonts w:ascii="Arial" w:hAnsi="Arial" w:cs="Arial"/>
          <w:b/>
          <w:smallCaps/>
          <w:sz w:val="20"/>
          <w:szCs w:val="20"/>
        </w:rPr>
        <w:lastRenderedPageBreak/>
        <w:t>Finanční kontrola:</w:t>
      </w:r>
    </w:p>
    <w:p w14:paraId="171395CD" w14:textId="77777777" w:rsidR="000901A5" w:rsidRPr="00205BC3"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05BC3">
        <w:rPr>
          <w:rFonts w:ascii="Arial" w:hAnsi="Arial" w:cs="Arial"/>
          <w:sz w:val="20"/>
          <w:szCs w:val="20"/>
        </w:rPr>
        <w:t>příjemce je povinen umožnit poskytovateli nebo jím pověřeným osobám provedení kontroly účetní (daňové) evidence, použití veřejných finančních prostředků a realizace projektu, zejména ve smyslu zákona č. 320/2001 Sb., o finanční kontrole, ve znění pozdějších předpisů, mj. umožnit vstup do svých objektů a na své pozemky nebo objekty a pozemky, které využívá ke své činnosti</w:t>
      </w:r>
      <w:r w:rsidR="0069251A" w:rsidRPr="00205BC3">
        <w:rPr>
          <w:rFonts w:ascii="Arial" w:hAnsi="Arial" w:cs="Arial"/>
          <w:sz w:val="20"/>
          <w:szCs w:val="20"/>
        </w:rPr>
        <w:t>,</w:t>
      </w:r>
      <w:r w:rsidRPr="00205BC3">
        <w:rPr>
          <w:rFonts w:ascii="Arial" w:hAnsi="Arial" w:cs="Arial"/>
          <w:sz w:val="20"/>
          <w:szCs w:val="20"/>
        </w:rPr>
        <w:t xml:space="preserve"> </w:t>
      </w:r>
    </w:p>
    <w:p w14:paraId="65669D95" w14:textId="77777777" w:rsidR="000901A5" w:rsidRPr="00205BC3"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05BC3">
        <w:rPr>
          <w:rFonts w:ascii="Arial" w:hAnsi="Arial" w:cs="Arial"/>
          <w:sz w:val="20"/>
        </w:rPr>
        <w:t>příjemce je povinen poskytnout potřebnou součinnost poskytovateli nebo jím pověřeným osobám při kontrolách nebo monitorování řešení a realizace projektu, zejména jim poskytnout na vyžádání účetní doklady, vysvětlující informace a umožnit prohlídku na místě realizace projektu</w:t>
      </w:r>
      <w:r w:rsidR="0069251A" w:rsidRPr="00205BC3">
        <w:rPr>
          <w:rFonts w:ascii="Arial" w:hAnsi="Arial" w:cs="Arial"/>
          <w:sz w:val="20"/>
        </w:rPr>
        <w:t>,</w:t>
      </w:r>
    </w:p>
    <w:p w14:paraId="2CB83B3E" w14:textId="77777777" w:rsidR="000901A5" w:rsidRPr="00205BC3"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05BC3">
        <w:rPr>
          <w:rFonts w:ascii="Arial" w:hAnsi="Arial" w:cs="Arial"/>
          <w:sz w:val="20"/>
        </w:rPr>
        <w:t>příjemce je povinen přijímat nápravná opatření, která vzejdou z kontrol a monitorování projektu, a to v požadovaném termínu, rozsahu a kvali</w:t>
      </w:r>
      <w:r w:rsidR="005F66ED" w:rsidRPr="00205BC3">
        <w:rPr>
          <w:rFonts w:ascii="Arial" w:hAnsi="Arial" w:cs="Arial"/>
          <w:sz w:val="20"/>
        </w:rPr>
        <w:t>tě, a v souladu s §18 zákona č. </w:t>
      </w:r>
      <w:r w:rsidRPr="00205BC3">
        <w:rPr>
          <w:rFonts w:ascii="Arial" w:hAnsi="Arial" w:cs="Arial"/>
          <w:sz w:val="20"/>
        </w:rPr>
        <w:t>320/2001 Sb., o finanční kontrole, ve znění pozdějších předpisů, informovat o splnění nápravného opatření toho, kdo tato nápravná opatření uložil.</w:t>
      </w:r>
    </w:p>
    <w:p w14:paraId="32C57265" w14:textId="77777777" w:rsidR="000901A5" w:rsidRPr="00205BC3" w:rsidRDefault="000901A5" w:rsidP="002866A1">
      <w:pPr>
        <w:pStyle w:val="Odstavecseseznamem"/>
        <w:tabs>
          <w:tab w:val="left" w:pos="851"/>
        </w:tabs>
        <w:spacing w:beforeLines="60" w:before="144" w:afterLines="60" w:after="144" w:line="240" w:lineRule="auto"/>
        <w:ind w:left="1068"/>
        <w:jc w:val="both"/>
        <w:rPr>
          <w:rFonts w:ascii="Arial" w:hAnsi="Arial" w:cs="Arial"/>
          <w:sz w:val="20"/>
          <w:szCs w:val="20"/>
        </w:rPr>
      </w:pPr>
    </w:p>
    <w:p w14:paraId="5BC2615C" w14:textId="77777777" w:rsidR="000901A5" w:rsidRPr="00205BC3" w:rsidRDefault="000901A5" w:rsidP="00F03950">
      <w:pPr>
        <w:pStyle w:val="Odstavecseseznamem"/>
        <w:keepNext/>
        <w:numPr>
          <w:ilvl w:val="2"/>
          <w:numId w:val="8"/>
        </w:numPr>
        <w:tabs>
          <w:tab w:val="left" w:pos="851"/>
        </w:tabs>
        <w:spacing w:beforeLines="60" w:before="144" w:afterLines="60" w:after="144" w:line="240" w:lineRule="auto"/>
        <w:ind w:left="992" w:hanging="788"/>
        <w:jc w:val="both"/>
        <w:rPr>
          <w:rFonts w:ascii="Arial" w:hAnsi="Arial" w:cs="Arial"/>
          <w:b/>
          <w:smallCaps/>
          <w:sz w:val="20"/>
          <w:szCs w:val="20"/>
        </w:rPr>
      </w:pPr>
      <w:r w:rsidRPr="00205BC3">
        <w:rPr>
          <w:rFonts w:ascii="Arial" w:hAnsi="Arial" w:cs="Arial"/>
          <w:b/>
          <w:smallCaps/>
          <w:sz w:val="20"/>
          <w:szCs w:val="20"/>
        </w:rPr>
        <w:t>Archivace:</w:t>
      </w:r>
    </w:p>
    <w:p w14:paraId="4B1DEA00" w14:textId="77777777" w:rsidR="000901A5" w:rsidRPr="00205BC3" w:rsidRDefault="000901A5" w:rsidP="002866A1">
      <w:pPr>
        <w:pStyle w:val="Odstavecseseznamem"/>
        <w:tabs>
          <w:tab w:val="left" w:pos="851"/>
        </w:tabs>
        <w:spacing w:beforeLines="60" w:before="144" w:afterLines="60" w:after="144" w:line="240" w:lineRule="auto"/>
        <w:ind w:left="851"/>
        <w:jc w:val="both"/>
        <w:rPr>
          <w:rFonts w:ascii="Arial" w:hAnsi="Arial" w:cs="Arial"/>
          <w:sz w:val="20"/>
          <w:szCs w:val="20"/>
        </w:rPr>
      </w:pPr>
      <w:r w:rsidRPr="00205BC3">
        <w:rPr>
          <w:rFonts w:ascii="Arial" w:hAnsi="Arial" w:cs="Arial"/>
          <w:smallCaps/>
          <w:sz w:val="20"/>
          <w:szCs w:val="20"/>
        </w:rPr>
        <w:t>P</w:t>
      </w:r>
      <w:r w:rsidRPr="00205BC3">
        <w:rPr>
          <w:rFonts w:ascii="Arial" w:hAnsi="Arial" w:cs="Arial"/>
          <w:sz w:val="20"/>
          <w:szCs w:val="20"/>
        </w:rPr>
        <w:t xml:space="preserve">říjemce je povinen zabezpečit archivaci veškeré dokumentace k projektu, včetně účetnictví o projektu po dobu 10 let </w:t>
      </w:r>
      <w:r w:rsidR="00852D5F" w:rsidRPr="00205BC3">
        <w:rPr>
          <w:rFonts w:ascii="Arial" w:hAnsi="Arial" w:cs="Arial"/>
          <w:sz w:val="20"/>
          <w:szCs w:val="20"/>
        </w:rPr>
        <w:t xml:space="preserve">po skončení realizace </w:t>
      </w:r>
      <w:r w:rsidR="004F0946" w:rsidRPr="00205BC3">
        <w:rPr>
          <w:rFonts w:ascii="Arial" w:hAnsi="Arial" w:cs="Arial"/>
          <w:sz w:val="20"/>
          <w:szCs w:val="20"/>
        </w:rPr>
        <w:t>Programu</w:t>
      </w:r>
      <w:r w:rsidRPr="00205BC3">
        <w:rPr>
          <w:rFonts w:ascii="Arial" w:hAnsi="Arial" w:cs="Arial"/>
          <w:sz w:val="20"/>
          <w:szCs w:val="20"/>
        </w:rPr>
        <w:t>.</w:t>
      </w:r>
    </w:p>
    <w:p w14:paraId="55A6EB33" w14:textId="77777777" w:rsidR="002C5D99" w:rsidRPr="00205BC3" w:rsidRDefault="002C5D99" w:rsidP="002866A1">
      <w:pPr>
        <w:pStyle w:val="Odstavecseseznamem"/>
        <w:tabs>
          <w:tab w:val="left" w:pos="851"/>
        </w:tabs>
        <w:spacing w:beforeLines="60" w:before="144" w:afterLines="60" w:after="144" w:line="240" w:lineRule="auto"/>
        <w:ind w:left="851"/>
        <w:jc w:val="both"/>
        <w:rPr>
          <w:rFonts w:ascii="Arial" w:hAnsi="Arial" w:cs="Arial"/>
          <w:b/>
          <w:smallCaps/>
          <w:sz w:val="20"/>
          <w:szCs w:val="20"/>
        </w:rPr>
      </w:pPr>
    </w:p>
    <w:p w14:paraId="7F99DE43" w14:textId="77777777" w:rsidR="00A06AC1" w:rsidRPr="00205BC3" w:rsidRDefault="000901A5" w:rsidP="00C8244F">
      <w:pPr>
        <w:pStyle w:val="Odstavecseseznamem"/>
        <w:keepNext/>
        <w:numPr>
          <w:ilvl w:val="1"/>
          <w:numId w:val="8"/>
        </w:numPr>
        <w:tabs>
          <w:tab w:val="left" w:pos="851"/>
        </w:tabs>
        <w:spacing w:beforeLines="60" w:before="144" w:afterLines="60" w:after="144" w:line="240" w:lineRule="auto"/>
        <w:ind w:left="709" w:hanging="567"/>
        <w:jc w:val="both"/>
        <w:rPr>
          <w:rFonts w:ascii="Arial" w:hAnsi="Arial" w:cs="Arial"/>
          <w:b/>
          <w:smallCaps/>
        </w:rPr>
      </w:pPr>
      <w:r w:rsidRPr="00205BC3">
        <w:rPr>
          <w:rFonts w:ascii="Arial" w:hAnsi="Arial" w:cs="Arial"/>
          <w:b/>
          <w:smallCaps/>
        </w:rPr>
        <w:t>publicita</w:t>
      </w:r>
      <w:r w:rsidR="00ED069C" w:rsidRPr="00205BC3">
        <w:rPr>
          <w:rFonts w:ascii="Arial" w:hAnsi="Arial" w:cs="Arial"/>
          <w:b/>
          <w:smallCaps/>
        </w:rPr>
        <w:t>:</w:t>
      </w:r>
    </w:p>
    <w:p w14:paraId="4CF0AF45" w14:textId="77777777" w:rsidR="008A5A80" w:rsidRPr="00205BC3" w:rsidRDefault="00DD5265" w:rsidP="008A5A80">
      <w:pPr>
        <w:pStyle w:val="Odstavecseseznamem"/>
        <w:tabs>
          <w:tab w:val="left" w:pos="851"/>
        </w:tabs>
        <w:spacing w:before="120" w:after="120" w:line="240" w:lineRule="auto"/>
        <w:ind w:left="709"/>
        <w:contextualSpacing w:val="0"/>
        <w:jc w:val="both"/>
        <w:rPr>
          <w:rFonts w:ascii="Arial" w:hAnsi="Arial" w:cs="Arial"/>
          <w:sz w:val="20"/>
          <w:szCs w:val="20"/>
        </w:rPr>
      </w:pPr>
      <w:r w:rsidRPr="00205BC3">
        <w:rPr>
          <w:rFonts w:ascii="Arial" w:hAnsi="Arial" w:cs="Arial"/>
          <w:sz w:val="20"/>
          <w:szCs w:val="20"/>
        </w:rPr>
        <w:t xml:space="preserve">Příjemce se zavazuje, že </w:t>
      </w:r>
      <w:r w:rsidR="000901A5" w:rsidRPr="00205BC3">
        <w:rPr>
          <w:rFonts w:ascii="Arial" w:hAnsi="Arial" w:cs="Arial"/>
          <w:sz w:val="20"/>
          <w:szCs w:val="20"/>
        </w:rPr>
        <w:t>v průběhu realizace</w:t>
      </w:r>
      <w:r w:rsidRPr="00205BC3">
        <w:rPr>
          <w:rFonts w:ascii="Arial" w:hAnsi="Arial" w:cs="Arial"/>
          <w:sz w:val="20"/>
          <w:szCs w:val="20"/>
        </w:rPr>
        <w:t xml:space="preserve"> </w:t>
      </w:r>
      <w:r w:rsidR="00263A4A" w:rsidRPr="00205BC3">
        <w:rPr>
          <w:rFonts w:ascii="Arial" w:hAnsi="Arial" w:cs="Arial"/>
          <w:sz w:val="20"/>
          <w:szCs w:val="20"/>
        </w:rPr>
        <w:t>KUL05 Programu otevřené brány</w:t>
      </w:r>
      <w:r w:rsidRPr="00205BC3">
        <w:rPr>
          <w:rFonts w:ascii="Arial" w:hAnsi="Arial" w:cs="Arial"/>
          <w:sz w:val="20"/>
          <w:szCs w:val="20"/>
        </w:rPr>
        <w:t xml:space="preserve"> bude</w:t>
      </w:r>
      <w:r w:rsidR="000901A5" w:rsidRPr="00205BC3">
        <w:rPr>
          <w:rFonts w:ascii="Arial" w:hAnsi="Arial" w:cs="Arial"/>
          <w:sz w:val="20"/>
          <w:szCs w:val="20"/>
        </w:rPr>
        <w:t xml:space="preserve"> prezentovat Zlínský kraj (nikoliv Krajský úřad Zlínského kraje) jako poskytovatele</w:t>
      </w:r>
      <w:r w:rsidR="00BE3E7B" w:rsidRPr="00205BC3">
        <w:rPr>
          <w:rFonts w:ascii="Arial" w:hAnsi="Arial" w:cs="Arial"/>
          <w:sz w:val="20"/>
          <w:szCs w:val="20"/>
        </w:rPr>
        <w:t>, a to použitím loga Zlínského kraje</w:t>
      </w:r>
      <w:r w:rsidR="008A5A80" w:rsidRPr="00205BC3">
        <w:rPr>
          <w:rFonts w:ascii="Arial" w:hAnsi="Arial" w:cs="Arial"/>
          <w:sz w:val="20"/>
          <w:szCs w:val="20"/>
        </w:rPr>
        <w:t xml:space="preserve">, logem </w:t>
      </w:r>
      <w:r w:rsidRPr="00205BC3">
        <w:rPr>
          <w:rFonts w:ascii="Arial" w:hAnsi="Arial" w:cs="Arial"/>
          <w:sz w:val="20"/>
          <w:szCs w:val="20"/>
        </w:rPr>
        <w:t>Otevřen</w:t>
      </w:r>
      <w:r w:rsidR="00263A4A" w:rsidRPr="00205BC3">
        <w:rPr>
          <w:rFonts w:ascii="Arial" w:hAnsi="Arial" w:cs="Arial"/>
          <w:sz w:val="20"/>
          <w:szCs w:val="20"/>
        </w:rPr>
        <w:t>é</w:t>
      </w:r>
      <w:r w:rsidRPr="00205BC3">
        <w:rPr>
          <w:rFonts w:ascii="Arial" w:hAnsi="Arial" w:cs="Arial"/>
          <w:sz w:val="20"/>
          <w:szCs w:val="20"/>
        </w:rPr>
        <w:t xml:space="preserve"> br</w:t>
      </w:r>
      <w:r w:rsidR="00263A4A" w:rsidRPr="00205BC3">
        <w:rPr>
          <w:rFonts w:ascii="Arial" w:hAnsi="Arial" w:cs="Arial"/>
          <w:sz w:val="20"/>
          <w:szCs w:val="20"/>
        </w:rPr>
        <w:t>ány</w:t>
      </w:r>
      <w:r w:rsidR="008A5A80" w:rsidRPr="00205BC3">
        <w:rPr>
          <w:rFonts w:ascii="Arial" w:hAnsi="Arial" w:cs="Arial"/>
          <w:sz w:val="20"/>
          <w:szCs w:val="20"/>
        </w:rPr>
        <w:t>,</w:t>
      </w:r>
      <w:r w:rsidR="00BE3E7B" w:rsidRPr="00205BC3">
        <w:rPr>
          <w:rFonts w:ascii="Arial" w:hAnsi="Arial" w:cs="Arial"/>
          <w:sz w:val="20"/>
          <w:szCs w:val="20"/>
        </w:rPr>
        <w:t xml:space="preserve"> popř. uvedením informace</w:t>
      </w:r>
      <w:r w:rsidR="000901A5" w:rsidRPr="00205BC3">
        <w:rPr>
          <w:rFonts w:ascii="Arial" w:hAnsi="Arial" w:cs="Arial"/>
          <w:sz w:val="20"/>
          <w:szCs w:val="20"/>
        </w:rPr>
        <w:t xml:space="preserve">, že </w:t>
      </w:r>
      <w:r w:rsidR="00263A4A" w:rsidRPr="00205BC3">
        <w:rPr>
          <w:rFonts w:ascii="Arial" w:hAnsi="Arial" w:cs="Arial"/>
          <w:sz w:val="20"/>
          <w:szCs w:val="20"/>
        </w:rPr>
        <w:t>Program otevřené brány</w:t>
      </w:r>
      <w:r w:rsidRPr="00205BC3">
        <w:rPr>
          <w:rFonts w:ascii="Arial" w:hAnsi="Arial" w:cs="Arial"/>
          <w:sz w:val="20"/>
          <w:szCs w:val="20"/>
        </w:rPr>
        <w:t xml:space="preserve"> </w:t>
      </w:r>
      <w:r w:rsidR="00263A4A" w:rsidRPr="00205BC3">
        <w:rPr>
          <w:rFonts w:ascii="Arial" w:hAnsi="Arial" w:cs="Arial"/>
          <w:sz w:val="20"/>
          <w:szCs w:val="20"/>
        </w:rPr>
        <w:t>je f</w:t>
      </w:r>
      <w:r w:rsidR="00BE3E7B" w:rsidRPr="00205BC3">
        <w:rPr>
          <w:rFonts w:ascii="Arial" w:hAnsi="Arial" w:cs="Arial"/>
          <w:sz w:val="20"/>
          <w:szCs w:val="20"/>
        </w:rPr>
        <w:t>inancován/</w:t>
      </w:r>
      <w:r w:rsidR="000901A5" w:rsidRPr="00205BC3">
        <w:rPr>
          <w:rFonts w:ascii="Arial" w:hAnsi="Arial" w:cs="Arial"/>
          <w:sz w:val="20"/>
          <w:szCs w:val="20"/>
        </w:rPr>
        <w:t>spolufinancován Zlínsk</w:t>
      </w:r>
      <w:r w:rsidR="00BE3E7B" w:rsidRPr="00205BC3">
        <w:rPr>
          <w:rFonts w:ascii="Arial" w:hAnsi="Arial" w:cs="Arial"/>
          <w:sz w:val="20"/>
          <w:szCs w:val="20"/>
        </w:rPr>
        <w:t>ým</w:t>
      </w:r>
      <w:r w:rsidR="000901A5" w:rsidRPr="00205BC3">
        <w:rPr>
          <w:rFonts w:ascii="Arial" w:hAnsi="Arial" w:cs="Arial"/>
          <w:sz w:val="20"/>
          <w:szCs w:val="20"/>
        </w:rPr>
        <w:t xml:space="preserve"> kraje</w:t>
      </w:r>
      <w:r w:rsidR="00BE3E7B" w:rsidRPr="00205BC3">
        <w:rPr>
          <w:rFonts w:ascii="Arial" w:hAnsi="Arial" w:cs="Arial"/>
          <w:sz w:val="20"/>
          <w:szCs w:val="20"/>
        </w:rPr>
        <w:t>m</w:t>
      </w:r>
      <w:r w:rsidR="008A5A80" w:rsidRPr="00205BC3">
        <w:rPr>
          <w:rFonts w:ascii="Arial" w:hAnsi="Arial" w:cs="Arial"/>
          <w:sz w:val="20"/>
          <w:szCs w:val="20"/>
        </w:rPr>
        <w:t xml:space="preserve"> - na viditelném místě objektu uvede otevírací dobu odpovídající dohodnutému režimu a splňující podmínky uvedené ve Smlouvě </w:t>
      </w:r>
      <w:r w:rsidRPr="00205BC3">
        <w:rPr>
          <w:rFonts w:ascii="Arial" w:hAnsi="Arial" w:cs="Arial"/>
          <w:sz w:val="20"/>
          <w:szCs w:val="20"/>
        </w:rPr>
        <w:t>a plakát</w:t>
      </w:r>
      <w:r w:rsidR="008A5A80" w:rsidRPr="00205BC3">
        <w:rPr>
          <w:rFonts w:ascii="Arial" w:hAnsi="Arial" w:cs="Arial"/>
          <w:sz w:val="20"/>
          <w:szCs w:val="20"/>
        </w:rPr>
        <w:t xml:space="preserve"> s logem</w:t>
      </w:r>
      <w:r w:rsidR="00A70665" w:rsidRPr="00205BC3">
        <w:rPr>
          <w:rFonts w:ascii="Arial" w:hAnsi="Arial" w:cs="Arial"/>
          <w:sz w:val="20"/>
          <w:szCs w:val="20"/>
        </w:rPr>
        <w:t xml:space="preserve"> </w:t>
      </w:r>
      <w:r w:rsidRPr="00205BC3">
        <w:rPr>
          <w:rFonts w:ascii="Arial" w:hAnsi="Arial" w:cs="Arial"/>
          <w:sz w:val="20"/>
          <w:szCs w:val="20"/>
        </w:rPr>
        <w:t>Otevřených bran</w:t>
      </w:r>
      <w:r w:rsidR="00A70665" w:rsidRPr="00205BC3">
        <w:rPr>
          <w:rFonts w:ascii="Arial" w:hAnsi="Arial" w:cs="Arial"/>
          <w:sz w:val="20"/>
          <w:szCs w:val="20"/>
        </w:rPr>
        <w:t xml:space="preserve"> a logem Kraje</w:t>
      </w:r>
      <w:r w:rsidR="008A5A80" w:rsidRPr="00205BC3">
        <w:rPr>
          <w:rFonts w:ascii="Arial" w:hAnsi="Arial" w:cs="Arial"/>
          <w:sz w:val="20"/>
          <w:szCs w:val="20"/>
        </w:rPr>
        <w:t xml:space="preserve">. Průvodce bude </w:t>
      </w:r>
      <w:r w:rsidR="00EA1B57" w:rsidRPr="00205BC3">
        <w:rPr>
          <w:rFonts w:ascii="Arial" w:hAnsi="Arial" w:cs="Arial"/>
          <w:sz w:val="20"/>
          <w:szCs w:val="20"/>
        </w:rPr>
        <w:t xml:space="preserve">vždy </w:t>
      </w:r>
      <w:r w:rsidR="002A2A89" w:rsidRPr="00205BC3">
        <w:rPr>
          <w:rFonts w:ascii="Arial" w:hAnsi="Arial" w:cs="Arial"/>
          <w:sz w:val="20"/>
          <w:szCs w:val="20"/>
        </w:rPr>
        <w:t>při výkonu své průvodcovské činnosti označený</w:t>
      </w:r>
      <w:r w:rsidR="008A5A80" w:rsidRPr="00205BC3">
        <w:rPr>
          <w:rFonts w:ascii="Arial" w:hAnsi="Arial" w:cs="Arial"/>
          <w:sz w:val="20"/>
          <w:szCs w:val="20"/>
        </w:rPr>
        <w:t xml:space="preserve"> vizitkou se jménem a logem </w:t>
      </w:r>
      <w:r w:rsidR="002747AB" w:rsidRPr="00205BC3">
        <w:rPr>
          <w:rFonts w:ascii="Arial" w:hAnsi="Arial" w:cs="Arial"/>
          <w:sz w:val="20"/>
          <w:szCs w:val="20"/>
        </w:rPr>
        <w:t xml:space="preserve">projektu </w:t>
      </w:r>
      <w:r w:rsidRPr="00205BC3">
        <w:rPr>
          <w:rFonts w:ascii="Arial" w:hAnsi="Arial" w:cs="Arial"/>
          <w:sz w:val="20"/>
          <w:szCs w:val="20"/>
        </w:rPr>
        <w:t>Otevřen</w:t>
      </w:r>
      <w:r w:rsidR="00263A4A" w:rsidRPr="00205BC3">
        <w:rPr>
          <w:rFonts w:ascii="Arial" w:hAnsi="Arial" w:cs="Arial"/>
          <w:sz w:val="20"/>
          <w:szCs w:val="20"/>
        </w:rPr>
        <w:t>é</w:t>
      </w:r>
      <w:r w:rsidRPr="00205BC3">
        <w:rPr>
          <w:rFonts w:ascii="Arial" w:hAnsi="Arial" w:cs="Arial"/>
          <w:sz w:val="20"/>
          <w:szCs w:val="20"/>
        </w:rPr>
        <w:t xml:space="preserve"> br</w:t>
      </w:r>
      <w:r w:rsidR="00263A4A" w:rsidRPr="00205BC3">
        <w:rPr>
          <w:rFonts w:ascii="Arial" w:hAnsi="Arial" w:cs="Arial"/>
          <w:sz w:val="20"/>
          <w:szCs w:val="20"/>
        </w:rPr>
        <w:t>ány</w:t>
      </w:r>
      <w:r w:rsidR="008A5A80" w:rsidRPr="00205BC3">
        <w:rPr>
          <w:rFonts w:ascii="Arial" w:hAnsi="Arial" w:cs="Arial"/>
          <w:sz w:val="20"/>
          <w:szCs w:val="20"/>
        </w:rPr>
        <w:t>.</w:t>
      </w:r>
    </w:p>
    <w:p w14:paraId="4880B884" w14:textId="77777777" w:rsidR="008A5A80" w:rsidRPr="00205BC3" w:rsidRDefault="00683539" w:rsidP="008A5A80">
      <w:pPr>
        <w:pStyle w:val="Odstavecseseznamem"/>
        <w:spacing w:before="120" w:after="120" w:line="240" w:lineRule="auto"/>
        <w:contextualSpacing w:val="0"/>
        <w:jc w:val="both"/>
        <w:rPr>
          <w:rFonts w:ascii="Arial" w:hAnsi="Arial" w:cs="Arial"/>
          <w:sz w:val="20"/>
          <w:szCs w:val="20"/>
        </w:rPr>
      </w:pPr>
      <w:r w:rsidRPr="00205BC3">
        <w:rPr>
          <w:rFonts w:ascii="Arial" w:hAnsi="Arial" w:cs="Arial"/>
          <w:sz w:val="20"/>
          <w:szCs w:val="20"/>
        </w:rPr>
        <w:t xml:space="preserve">Příjemce získává </w:t>
      </w:r>
      <w:r w:rsidR="00CF297C" w:rsidRPr="00205BC3">
        <w:rPr>
          <w:rFonts w:ascii="Arial" w:hAnsi="Arial" w:cs="Arial"/>
          <w:sz w:val="20"/>
          <w:szCs w:val="20"/>
        </w:rPr>
        <w:t xml:space="preserve">uzavřením Smlouvy </w:t>
      </w:r>
      <w:r w:rsidRPr="00205BC3">
        <w:rPr>
          <w:rFonts w:ascii="Arial" w:hAnsi="Arial" w:cs="Arial"/>
          <w:sz w:val="20"/>
          <w:szCs w:val="20"/>
        </w:rPr>
        <w:t>od poskytovatele souhlas s užitím loga Zlínského kraje</w:t>
      </w:r>
      <w:r w:rsidR="00F75CFF" w:rsidRPr="00205BC3">
        <w:rPr>
          <w:rFonts w:ascii="Arial" w:hAnsi="Arial" w:cs="Arial"/>
          <w:sz w:val="20"/>
          <w:szCs w:val="20"/>
        </w:rPr>
        <w:t xml:space="preserve"> a loga </w:t>
      </w:r>
      <w:r w:rsidR="00DD5265" w:rsidRPr="00205BC3">
        <w:rPr>
          <w:rFonts w:ascii="Arial" w:hAnsi="Arial" w:cs="Arial"/>
          <w:sz w:val="20"/>
          <w:szCs w:val="20"/>
        </w:rPr>
        <w:t>Otevřen</w:t>
      </w:r>
      <w:r w:rsidR="00263A4A" w:rsidRPr="00205BC3">
        <w:rPr>
          <w:rFonts w:ascii="Arial" w:hAnsi="Arial" w:cs="Arial"/>
          <w:sz w:val="20"/>
          <w:szCs w:val="20"/>
        </w:rPr>
        <w:t>é</w:t>
      </w:r>
      <w:r w:rsidR="00DD5265" w:rsidRPr="00205BC3">
        <w:rPr>
          <w:rFonts w:ascii="Arial" w:hAnsi="Arial" w:cs="Arial"/>
          <w:sz w:val="20"/>
          <w:szCs w:val="20"/>
        </w:rPr>
        <w:t xml:space="preserve"> br</w:t>
      </w:r>
      <w:r w:rsidR="00263A4A" w:rsidRPr="00205BC3">
        <w:rPr>
          <w:rFonts w:ascii="Arial" w:hAnsi="Arial" w:cs="Arial"/>
          <w:sz w:val="20"/>
          <w:szCs w:val="20"/>
        </w:rPr>
        <w:t>ány</w:t>
      </w:r>
      <w:r w:rsidRPr="00205BC3">
        <w:rPr>
          <w:rFonts w:ascii="Arial" w:hAnsi="Arial" w:cs="Arial"/>
          <w:sz w:val="20"/>
          <w:szCs w:val="20"/>
        </w:rPr>
        <w:t xml:space="preserve">, které je k dispozici na webových stránkách Zlínského kraje pod odkazem </w:t>
      </w:r>
      <w:r w:rsidR="005B4723" w:rsidRPr="00205BC3">
        <w:rPr>
          <w:rFonts w:ascii="Arial" w:hAnsi="Arial" w:cs="Arial"/>
          <w:sz w:val="20"/>
          <w:szCs w:val="20"/>
        </w:rPr>
        <w:t>Média</w:t>
      </w:r>
      <w:r w:rsidRPr="00205BC3">
        <w:rPr>
          <w:rFonts w:ascii="Arial" w:hAnsi="Arial" w:cs="Arial"/>
          <w:sz w:val="20"/>
          <w:szCs w:val="20"/>
        </w:rPr>
        <w:t xml:space="preserve"> s chráněným přístupem (přihlašovací údaje budou příjemci sděleny </w:t>
      </w:r>
      <w:r w:rsidR="00DD5265" w:rsidRPr="00205BC3">
        <w:rPr>
          <w:rFonts w:ascii="Arial" w:hAnsi="Arial" w:cs="Arial"/>
          <w:sz w:val="20"/>
          <w:szCs w:val="20"/>
        </w:rPr>
        <w:t xml:space="preserve">poskytovatelem). Přístup k logům </w:t>
      </w:r>
      <w:r w:rsidRPr="00205BC3">
        <w:rPr>
          <w:rFonts w:ascii="Arial" w:hAnsi="Arial" w:cs="Arial"/>
          <w:sz w:val="20"/>
          <w:szCs w:val="20"/>
        </w:rPr>
        <w:t>nesmí být předán</w:t>
      </w:r>
      <w:r w:rsidR="00DD5265" w:rsidRPr="00205BC3">
        <w:rPr>
          <w:rFonts w:ascii="Arial" w:hAnsi="Arial" w:cs="Arial"/>
          <w:sz w:val="20"/>
          <w:szCs w:val="20"/>
        </w:rPr>
        <w:t>y</w:t>
      </w:r>
      <w:r w:rsidRPr="00205BC3">
        <w:rPr>
          <w:rFonts w:ascii="Arial" w:hAnsi="Arial" w:cs="Arial"/>
          <w:sz w:val="20"/>
          <w:szCs w:val="20"/>
        </w:rPr>
        <w:t xml:space="preserve"> k užívání další osobě.</w:t>
      </w:r>
    </w:p>
    <w:p w14:paraId="0D33809D" w14:textId="77777777" w:rsidR="00683539" w:rsidRPr="00205BC3" w:rsidRDefault="008A5A80" w:rsidP="008A5A80">
      <w:pPr>
        <w:pStyle w:val="Odstavecseseznamem"/>
        <w:spacing w:before="120" w:after="120" w:line="240" w:lineRule="auto"/>
        <w:contextualSpacing w:val="0"/>
        <w:jc w:val="both"/>
        <w:rPr>
          <w:rFonts w:ascii="Arial" w:hAnsi="Arial" w:cs="Arial"/>
          <w:sz w:val="20"/>
          <w:szCs w:val="20"/>
        </w:rPr>
      </w:pPr>
      <w:r w:rsidRPr="00205BC3">
        <w:rPr>
          <w:rFonts w:ascii="Arial" w:hAnsi="Arial" w:cs="Arial"/>
          <w:sz w:val="20"/>
          <w:szCs w:val="20"/>
        </w:rPr>
        <w:t xml:space="preserve">Plakát </w:t>
      </w:r>
      <w:r w:rsidR="00DD5265" w:rsidRPr="00205BC3">
        <w:rPr>
          <w:rFonts w:ascii="Arial" w:hAnsi="Arial" w:cs="Arial"/>
          <w:sz w:val="20"/>
          <w:szCs w:val="20"/>
        </w:rPr>
        <w:t>Otevřen</w:t>
      </w:r>
      <w:r w:rsidR="00263A4A" w:rsidRPr="00205BC3">
        <w:rPr>
          <w:rFonts w:ascii="Arial" w:hAnsi="Arial" w:cs="Arial"/>
          <w:sz w:val="20"/>
          <w:szCs w:val="20"/>
        </w:rPr>
        <w:t>é</w:t>
      </w:r>
      <w:r w:rsidR="00DD5265" w:rsidRPr="00205BC3">
        <w:rPr>
          <w:rFonts w:ascii="Arial" w:hAnsi="Arial" w:cs="Arial"/>
          <w:sz w:val="20"/>
          <w:szCs w:val="20"/>
        </w:rPr>
        <w:t xml:space="preserve"> br</w:t>
      </w:r>
      <w:r w:rsidR="00263A4A" w:rsidRPr="00205BC3">
        <w:rPr>
          <w:rFonts w:ascii="Arial" w:hAnsi="Arial" w:cs="Arial"/>
          <w:sz w:val="20"/>
          <w:szCs w:val="20"/>
        </w:rPr>
        <w:t>ány</w:t>
      </w:r>
      <w:r w:rsidRPr="00205BC3">
        <w:rPr>
          <w:rFonts w:ascii="Arial" w:hAnsi="Arial" w:cs="Arial"/>
          <w:sz w:val="20"/>
          <w:szCs w:val="20"/>
        </w:rPr>
        <w:t xml:space="preserve"> a grafickou podobu vizitky průvodce poskytne žadateli bezplatně poskytovatel.</w:t>
      </w:r>
    </w:p>
    <w:p w14:paraId="0BD9C6A7" w14:textId="77777777" w:rsidR="000901A5" w:rsidRPr="00205BC3" w:rsidRDefault="0078762C" w:rsidP="0085496F">
      <w:pPr>
        <w:pStyle w:val="Odstavecseseznamem"/>
        <w:tabs>
          <w:tab w:val="left" w:pos="851"/>
        </w:tabs>
        <w:spacing w:before="120" w:after="480" w:line="240" w:lineRule="auto"/>
        <w:ind w:left="709"/>
        <w:contextualSpacing w:val="0"/>
        <w:jc w:val="both"/>
        <w:rPr>
          <w:rFonts w:ascii="Arial" w:hAnsi="Arial" w:cs="Arial"/>
          <w:sz w:val="20"/>
        </w:rPr>
      </w:pPr>
      <w:r w:rsidRPr="00205BC3">
        <w:rPr>
          <w:rFonts w:ascii="Arial" w:hAnsi="Arial" w:cs="Arial"/>
          <w:sz w:val="20"/>
        </w:rPr>
        <w:t>Čestné prohlášení dodržení</w:t>
      </w:r>
      <w:r w:rsidR="000901A5" w:rsidRPr="00205BC3">
        <w:rPr>
          <w:rFonts w:ascii="Arial" w:hAnsi="Arial" w:cs="Arial"/>
          <w:sz w:val="20"/>
        </w:rPr>
        <w:t xml:space="preserve"> zajištění publicity poskytovatele předkládá příjemce společně s</w:t>
      </w:r>
      <w:r w:rsidR="002747AB" w:rsidRPr="00205BC3">
        <w:rPr>
          <w:rFonts w:ascii="Arial" w:hAnsi="Arial" w:cs="Arial"/>
          <w:sz w:val="20"/>
        </w:rPr>
        <w:t>e</w:t>
      </w:r>
      <w:r w:rsidR="00EA1B57" w:rsidRPr="00205BC3">
        <w:rPr>
          <w:rFonts w:ascii="Arial" w:hAnsi="Arial" w:cs="Arial"/>
          <w:sz w:val="20"/>
        </w:rPr>
        <w:t xml:space="preserve"> </w:t>
      </w:r>
      <w:r w:rsidR="00DD5265" w:rsidRPr="00205BC3">
        <w:rPr>
          <w:rFonts w:ascii="Arial" w:hAnsi="Arial" w:cs="Arial"/>
          <w:sz w:val="20"/>
        </w:rPr>
        <w:t>závěrečnými zprávami</w:t>
      </w:r>
      <w:r w:rsidR="000901A5" w:rsidRPr="00205BC3">
        <w:rPr>
          <w:rFonts w:ascii="Arial" w:hAnsi="Arial" w:cs="Arial"/>
          <w:sz w:val="20"/>
        </w:rPr>
        <w:t xml:space="preserve"> s</w:t>
      </w:r>
      <w:r w:rsidR="00965981" w:rsidRPr="00205BC3">
        <w:rPr>
          <w:rFonts w:ascii="Arial" w:hAnsi="Arial" w:cs="Arial"/>
          <w:sz w:val="20"/>
        </w:rPr>
        <w:t> </w:t>
      </w:r>
      <w:r w:rsidR="000901A5" w:rsidRPr="00205BC3">
        <w:rPr>
          <w:rFonts w:ascii="Arial" w:hAnsi="Arial" w:cs="Arial"/>
          <w:sz w:val="20"/>
        </w:rPr>
        <w:t>vyúčtováním</w:t>
      </w:r>
      <w:r w:rsidR="00965981" w:rsidRPr="00205BC3">
        <w:rPr>
          <w:rFonts w:ascii="Arial" w:hAnsi="Arial" w:cs="Arial"/>
          <w:sz w:val="20"/>
        </w:rPr>
        <w:t xml:space="preserve"> dotace</w:t>
      </w:r>
      <w:r w:rsidR="000901A5" w:rsidRPr="00205BC3">
        <w:rPr>
          <w:rFonts w:ascii="Arial" w:hAnsi="Arial" w:cs="Arial"/>
          <w:sz w:val="20"/>
        </w:rPr>
        <w:t>.</w:t>
      </w:r>
    </w:p>
    <w:tbl>
      <w:tblPr>
        <w:tblStyle w:val="Mkatabulky"/>
        <w:tblW w:w="4934"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202"/>
      </w:tblGrid>
      <w:tr w:rsidR="00432FC1" w:rsidRPr="00205BC3" w14:paraId="61C6B704" w14:textId="77777777" w:rsidTr="0085496F">
        <w:trPr>
          <w:cantSplit/>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3CA6B050" w14:textId="77777777" w:rsidR="00AF5B0C" w:rsidRPr="00205BC3" w:rsidRDefault="00AF5B0C" w:rsidP="00AF5B0C">
            <w:pPr>
              <w:pStyle w:val="Nzev"/>
              <w:numPr>
                <w:ilvl w:val="0"/>
                <w:numId w:val="8"/>
              </w:numPr>
              <w:spacing w:beforeLines="60" w:before="144" w:afterLines="60" w:after="144"/>
              <w:contextualSpacing/>
              <w:jc w:val="both"/>
              <w:rPr>
                <w:rFonts w:ascii="Arial" w:hAnsi="Arial" w:cs="Arial"/>
                <w:bCs/>
                <w:sz w:val="24"/>
                <w:szCs w:val="24"/>
                <w:u w:val="single"/>
              </w:rPr>
            </w:pPr>
            <w:r w:rsidRPr="00205BC3">
              <w:rPr>
                <w:rFonts w:ascii="Arial" w:hAnsi="Arial" w:cs="Arial"/>
                <w:bCs/>
                <w:sz w:val="24"/>
                <w:szCs w:val="24"/>
                <w:u w:val="single"/>
              </w:rPr>
              <w:t>KONTAKTNÍ OSOBY</w:t>
            </w:r>
          </w:p>
        </w:tc>
      </w:tr>
    </w:tbl>
    <w:p w14:paraId="1F67F902" w14:textId="77777777" w:rsidR="000901A5" w:rsidRPr="00205BC3" w:rsidRDefault="000901A5" w:rsidP="002866A1">
      <w:pPr>
        <w:tabs>
          <w:tab w:val="left" w:pos="8130"/>
        </w:tabs>
        <w:spacing w:beforeLines="60" w:before="144" w:afterLines="60" w:after="144" w:line="240" w:lineRule="auto"/>
        <w:jc w:val="both"/>
        <w:rPr>
          <w:rFonts w:ascii="Arial" w:hAnsi="Arial" w:cs="Arial"/>
          <w:sz w:val="20"/>
          <w:szCs w:val="20"/>
        </w:rPr>
      </w:pPr>
      <w:r w:rsidRPr="00205BC3">
        <w:rPr>
          <w:rFonts w:ascii="Arial" w:eastAsia="SimSun" w:hAnsi="Arial" w:cs="Arial"/>
          <w:sz w:val="20"/>
          <w:lang w:eastAsia="zh-CN"/>
        </w:rPr>
        <w:t xml:space="preserve">V průběhu lhůty pro podání Žádostí </w:t>
      </w:r>
      <w:r w:rsidRPr="00205BC3">
        <w:rPr>
          <w:rFonts w:ascii="Arial" w:hAnsi="Arial" w:cs="Arial"/>
          <w:sz w:val="20"/>
          <w:szCs w:val="20"/>
        </w:rPr>
        <w:t>mohou žadatelé požadovat dodatečné informace relevantní k vypracování Žádosti včetně povinných příloh.</w:t>
      </w:r>
    </w:p>
    <w:p w14:paraId="72C8926C" w14:textId="77777777" w:rsidR="000901A5" w:rsidRPr="00205BC3" w:rsidRDefault="000901A5" w:rsidP="002866A1">
      <w:pPr>
        <w:tabs>
          <w:tab w:val="left" w:pos="8130"/>
        </w:tabs>
        <w:spacing w:beforeLines="60" w:before="144" w:afterLines="60" w:after="144" w:line="240" w:lineRule="auto"/>
        <w:jc w:val="both"/>
        <w:rPr>
          <w:rFonts w:ascii="Arial" w:hAnsi="Arial" w:cs="Arial"/>
          <w:b/>
          <w:caps/>
        </w:rPr>
      </w:pPr>
      <w:r w:rsidRPr="00205BC3">
        <w:rPr>
          <w:rFonts w:ascii="Arial" w:hAnsi="Arial" w:cs="Arial"/>
          <w:sz w:val="20"/>
          <w:szCs w:val="20"/>
        </w:rPr>
        <w:t>Dotazy lze zasílat e-mailem na uvedené kontakty, s jasným vyznačením odvolávky na konkrétní Program. Po předchozí telefonické dohodě je možné poskytování i osobních konzultací.</w:t>
      </w:r>
    </w:p>
    <w:p w14:paraId="13A62B21" w14:textId="77777777" w:rsidR="000901A5" w:rsidRPr="00205BC3" w:rsidRDefault="000901A5" w:rsidP="002866A1">
      <w:pPr>
        <w:tabs>
          <w:tab w:val="left" w:pos="8130"/>
        </w:tabs>
        <w:spacing w:beforeLines="60" w:before="144" w:afterLines="60" w:after="144" w:line="240" w:lineRule="auto"/>
        <w:jc w:val="both"/>
        <w:rPr>
          <w:rFonts w:ascii="Arial" w:hAnsi="Arial" w:cs="Arial"/>
          <w:b/>
          <w:smallCaps/>
        </w:rPr>
      </w:pPr>
      <w:r w:rsidRPr="00205BC3">
        <w:rPr>
          <w:rFonts w:ascii="Arial" w:hAnsi="Arial" w:cs="Arial"/>
          <w:b/>
          <w:smallCaps/>
        </w:rPr>
        <w:t xml:space="preserve">Dotazy k odborným </w:t>
      </w:r>
      <w:r w:rsidR="00AE7FC3" w:rsidRPr="00205BC3">
        <w:rPr>
          <w:rFonts w:ascii="Arial" w:hAnsi="Arial" w:cs="Arial"/>
          <w:b/>
          <w:smallCaps/>
        </w:rPr>
        <w:t xml:space="preserve">i administrativním </w:t>
      </w:r>
      <w:r w:rsidRPr="00205BC3">
        <w:rPr>
          <w:rFonts w:ascii="Arial" w:hAnsi="Arial" w:cs="Arial"/>
          <w:b/>
          <w:smallCaps/>
        </w:rPr>
        <w:t xml:space="preserve">záležitostem: </w:t>
      </w:r>
    </w:p>
    <w:p w14:paraId="68D1480F" w14:textId="77777777" w:rsidR="000901A5" w:rsidRPr="00205BC3" w:rsidRDefault="00AE7FC3" w:rsidP="00CA1376">
      <w:pPr>
        <w:pStyle w:val="Odstavecseseznamem"/>
        <w:spacing w:after="0" w:line="240" w:lineRule="auto"/>
        <w:ind w:left="0"/>
        <w:rPr>
          <w:rFonts w:ascii="Arial" w:hAnsi="Arial" w:cs="Arial"/>
          <w:b/>
          <w:caps/>
          <w:sz w:val="20"/>
          <w:szCs w:val="20"/>
        </w:rPr>
      </w:pPr>
      <w:r w:rsidRPr="00205BC3">
        <w:rPr>
          <w:rFonts w:ascii="Arial" w:hAnsi="Arial" w:cs="Arial"/>
          <w:sz w:val="20"/>
          <w:szCs w:val="20"/>
        </w:rPr>
        <w:t xml:space="preserve">Ing. </w:t>
      </w:r>
      <w:r w:rsidR="00563966" w:rsidRPr="00205BC3">
        <w:rPr>
          <w:rFonts w:ascii="Arial" w:hAnsi="Arial" w:cs="Arial"/>
          <w:sz w:val="20"/>
          <w:szCs w:val="20"/>
        </w:rPr>
        <w:t>Marek KNOT</w:t>
      </w:r>
      <w:r w:rsidR="000901A5" w:rsidRPr="00205BC3">
        <w:rPr>
          <w:rFonts w:ascii="Arial" w:hAnsi="Arial" w:cs="Arial"/>
          <w:sz w:val="20"/>
          <w:szCs w:val="20"/>
        </w:rPr>
        <w:t xml:space="preserve">, email: </w:t>
      </w:r>
      <w:hyperlink r:id="rId8" w:history="1">
        <w:r w:rsidR="00563966" w:rsidRPr="00205BC3">
          <w:rPr>
            <w:rStyle w:val="Hypertextovodkaz"/>
            <w:rFonts w:ascii="Arial" w:hAnsi="Arial" w:cs="Arial"/>
            <w:color w:val="auto"/>
            <w:sz w:val="20"/>
            <w:szCs w:val="20"/>
          </w:rPr>
          <w:t>marek.knot@kr-zlinsky.cz</w:t>
        </w:r>
      </w:hyperlink>
      <w:r w:rsidRPr="00205BC3">
        <w:rPr>
          <w:rFonts w:ascii="Arial" w:hAnsi="Arial" w:cs="Arial"/>
          <w:sz w:val="20"/>
          <w:szCs w:val="20"/>
        </w:rPr>
        <w:t xml:space="preserve"> </w:t>
      </w:r>
      <w:r w:rsidR="000901A5" w:rsidRPr="00205BC3">
        <w:rPr>
          <w:rFonts w:ascii="Arial" w:hAnsi="Arial" w:cs="Arial"/>
          <w:sz w:val="20"/>
          <w:szCs w:val="20"/>
        </w:rPr>
        <w:t xml:space="preserve">, tel: </w:t>
      </w:r>
      <w:r w:rsidRPr="00205BC3">
        <w:rPr>
          <w:rFonts w:ascii="Arial" w:hAnsi="Arial" w:cs="Arial"/>
          <w:sz w:val="20"/>
          <w:szCs w:val="20"/>
        </w:rPr>
        <w:t>577 043 </w:t>
      </w:r>
      <w:r w:rsidR="00563966" w:rsidRPr="00205BC3">
        <w:rPr>
          <w:rFonts w:ascii="Arial" w:hAnsi="Arial" w:cs="Arial"/>
          <w:sz w:val="20"/>
          <w:szCs w:val="20"/>
        </w:rPr>
        <w:t>603</w:t>
      </w:r>
      <w:r w:rsidRPr="00205BC3">
        <w:rPr>
          <w:rFonts w:ascii="Arial" w:hAnsi="Arial" w:cs="Arial"/>
          <w:sz w:val="20"/>
          <w:szCs w:val="20"/>
        </w:rPr>
        <w:t>.</w:t>
      </w:r>
    </w:p>
    <w:tbl>
      <w:tblPr>
        <w:tblW w:w="5000" w:type="pct"/>
        <w:tblCellMar>
          <w:left w:w="70" w:type="dxa"/>
          <w:right w:w="70" w:type="dxa"/>
        </w:tblCellMar>
        <w:tblLook w:val="0000" w:firstRow="0" w:lastRow="0" w:firstColumn="0" w:lastColumn="0" w:noHBand="0" w:noVBand="0"/>
      </w:tblPr>
      <w:tblGrid>
        <w:gridCol w:w="9355"/>
      </w:tblGrid>
      <w:tr w:rsidR="000901A5" w:rsidRPr="00205BC3" w14:paraId="13816EF5" w14:textId="77777777" w:rsidTr="00114CDE">
        <w:trPr>
          <w:trHeight w:val="191"/>
        </w:trPr>
        <w:tc>
          <w:tcPr>
            <w:tcW w:w="5000" w:type="pct"/>
          </w:tcPr>
          <w:p w14:paraId="3FC654B2" w14:textId="77777777" w:rsidR="000901A5" w:rsidRDefault="000901A5" w:rsidP="002866A1">
            <w:pPr>
              <w:spacing w:beforeLines="60" w:before="144" w:afterLines="60" w:after="144" w:line="240" w:lineRule="auto"/>
              <w:contextualSpacing/>
              <w:jc w:val="both"/>
              <w:rPr>
                <w:rFonts w:ascii="Arial" w:hAnsi="Arial" w:cs="Arial"/>
                <w:sz w:val="20"/>
              </w:rPr>
            </w:pPr>
          </w:p>
          <w:p w14:paraId="566508AE" w14:textId="224AF6F0" w:rsidR="008444D9" w:rsidRDefault="008444D9" w:rsidP="002866A1">
            <w:pPr>
              <w:spacing w:beforeLines="60" w:before="144" w:afterLines="60" w:after="144" w:line="240" w:lineRule="auto"/>
              <w:contextualSpacing/>
              <w:jc w:val="both"/>
              <w:rPr>
                <w:rFonts w:ascii="Arial" w:hAnsi="Arial" w:cs="Arial"/>
                <w:sz w:val="20"/>
              </w:rPr>
            </w:pPr>
          </w:p>
          <w:p w14:paraId="72606852" w14:textId="77777777" w:rsidR="008444D9" w:rsidRPr="00205BC3" w:rsidRDefault="008444D9" w:rsidP="002866A1">
            <w:pPr>
              <w:spacing w:beforeLines="60" w:before="144" w:afterLines="60" w:after="144" w:line="240" w:lineRule="auto"/>
              <w:contextualSpacing/>
              <w:jc w:val="both"/>
              <w:rPr>
                <w:rFonts w:ascii="Arial" w:hAnsi="Arial" w:cs="Arial"/>
                <w:sz w:val="20"/>
              </w:rPr>
            </w:pPr>
          </w:p>
          <w:p w14:paraId="699A7DA5" w14:textId="77777777" w:rsidR="000901A5" w:rsidRPr="00205BC3" w:rsidRDefault="000901A5" w:rsidP="002866A1">
            <w:pPr>
              <w:spacing w:beforeLines="60" w:before="144" w:afterLines="60" w:after="144" w:line="240" w:lineRule="auto"/>
              <w:contextualSpacing/>
              <w:jc w:val="both"/>
              <w:rPr>
                <w:rFonts w:ascii="Arial" w:hAnsi="Arial" w:cs="Arial"/>
                <w:sz w:val="20"/>
              </w:rPr>
            </w:pPr>
            <w:r w:rsidRPr="00205BC3">
              <w:rPr>
                <w:rFonts w:ascii="Arial" w:hAnsi="Arial" w:cs="Arial"/>
                <w:sz w:val="20"/>
              </w:rPr>
              <w:t xml:space="preserve">……………………………………………... </w:t>
            </w:r>
          </w:p>
          <w:p w14:paraId="66D31FB2" w14:textId="77777777" w:rsidR="00563966" w:rsidRPr="00205BC3" w:rsidRDefault="00563966" w:rsidP="002866A1">
            <w:pPr>
              <w:spacing w:beforeLines="60" w:before="144" w:afterLines="60" w:after="144" w:line="240" w:lineRule="auto"/>
              <w:contextualSpacing/>
              <w:jc w:val="both"/>
              <w:rPr>
                <w:rFonts w:ascii="Arial" w:hAnsi="Arial" w:cs="Arial"/>
                <w:sz w:val="20"/>
              </w:rPr>
            </w:pPr>
            <w:r w:rsidRPr="00205BC3">
              <w:rPr>
                <w:rFonts w:ascii="Arial" w:hAnsi="Arial" w:cs="Arial"/>
                <w:sz w:val="20"/>
              </w:rPr>
              <w:t xml:space="preserve">PhDr. Habartová Romana </w:t>
            </w:r>
          </w:p>
          <w:p w14:paraId="200DCAC3" w14:textId="77777777" w:rsidR="000901A5" w:rsidRDefault="00563966" w:rsidP="002866A1">
            <w:pPr>
              <w:spacing w:beforeLines="60" w:before="144" w:afterLines="60" w:after="144" w:line="240" w:lineRule="auto"/>
              <w:contextualSpacing/>
              <w:jc w:val="both"/>
              <w:rPr>
                <w:rFonts w:ascii="Arial" w:hAnsi="Arial" w:cs="Arial"/>
                <w:sz w:val="20"/>
              </w:rPr>
            </w:pPr>
            <w:r w:rsidRPr="00205BC3">
              <w:rPr>
                <w:rFonts w:ascii="Arial" w:hAnsi="Arial" w:cs="Arial"/>
                <w:sz w:val="20"/>
              </w:rPr>
              <w:t>Vedoucí odboru kultury a památkové péče</w:t>
            </w:r>
          </w:p>
          <w:p w14:paraId="4C73DA10" w14:textId="4B3A8BB0" w:rsidR="00CB7C93" w:rsidRPr="00205BC3" w:rsidRDefault="00CB7C93" w:rsidP="002866A1">
            <w:pPr>
              <w:spacing w:beforeLines="60" w:before="144" w:afterLines="60" w:after="144" w:line="240" w:lineRule="auto"/>
              <w:contextualSpacing/>
              <w:jc w:val="both"/>
              <w:rPr>
                <w:rFonts w:ascii="Arial" w:hAnsi="Arial" w:cs="Arial"/>
                <w:sz w:val="20"/>
              </w:rPr>
            </w:pPr>
          </w:p>
        </w:tc>
      </w:tr>
    </w:tbl>
    <w:p w14:paraId="6268A48F" w14:textId="77777777" w:rsidR="000901A5" w:rsidRPr="00205BC3" w:rsidRDefault="00B80732" w:rsidP="00861A36">
      <w:pPr>
        <w:spacing w:after="160" w:line="240" w:lineRule="auto"/>
        <w:ind w:left="2410" w:hanging="2410"/>
        <w:jc w:val="both"/>
        <w:rPr>
          <w:rFonts w:ascii="Arial" w:hAnsi="Arial" w:cs="Arial"/>
          <w:i/>
          <w:sz w:val="20"/>
          <w:szCs w:val="20"/>
        </w:rPr>
      </w:pPr>
      <w:r w:rsidRPr="00205BC3">
        <w:rPr>
          <w:rFonts w:ascii="Arial" w:hAnsi="Arial" w:cs="Arial"/>
          <w:sz w:val="20"/>
          <w:szCs w:val="20"/>
        </w:rPr>
        <w:t xml:space="preserve">Vyvěšeno: </w:t>
      </w:r>
      <w:r w:rsidR="00553DC4" w:rsidRPr="00205BC3">
        <w:rPr>
          <w:rFonts w:ascii="Arial" w:hAnsi="Arial" w:cs="Arial"/>
          <w:sz w:val="20"/>
          <w:szCs w:val="20"/>
        </w:rPr>
        <w:tab/>
      </w:r>
      <w:r w:rsidRPr="00205BC3">
        <w:rPr>
          <w:rFonts w:ascii="Arial" w:hAnsi="Arial" w:cs="Arial"/>
          <w:sz w:val="20"/>
          <w:szCs w:val="20"/>
        </w:rPr>
        <w:t>……</w:t>
      </w:r>
      <w:r w:rsidR="00553DC4" w:rsidRPr="00205BC3">
        <w:rPr>
          <w:rFonts w:ascii="Arial" w:hAnsi="Arial" w:cs="Arial"/>
          <w:sz w:val="20"/>
          <w:szCs w:val="20"/>
        </w:rPr>
        <w:t>…………</w:t>
      </w:r>
    </w:p>
    <w:p w14:paraId="73C967FA" w14:textId="77777777" w:rsidR="000901A5" w:rsidRPr="00205BC3" w:rsidRDefault="000901A5" w:rsidP="00861A36">
      <w:pPr>
        <w:spacing w:after="160" w:line="240" w:lineRule="auto"/>
        <w:ind w:left="2410" w:hanging="2410"/>
        <w:jc w:val="both"/>
        <w:rPr>
          <w:rFonts w:ascii="Arial" w:hAnsi="Arial" w:cs="Arial"/>
          <w:sz w:val="20"/>
          <w:szCs w:val="20"/>
        </w:rPr>
      </w:pPr>
      <w:r w:rsidRPr="00205BC3">
        <w:rPr>
          <w:rFonts w:ascii="Arial" w:hAnsi="Arial" w:cs="Arial"/>
          <w:sz w:val="20"/>
          <w:szCs w:val="20"/>
        </w:rPr>
        <w:t xml:space="preserve">Příjem Žádostí zahájen: </w:t>
      </w:r>
      <w:r w:rsidR="00553DC4" w:rsidRPr="00205BC3">
        <w:rPr>
          <w:rFonts w:ascii="Arial" w:hAnsi="Arial" w:cs="Arial"/>
          <w:sz w:val="20"/>
          <w:szCs w:val="20"/>
        </w:rPr>
        <w:tab/>
        <w:t>………………</w:t>
      </w:r>
    </w:p>
    <w:p w14:paraId="69ECB7F2" w14:textId="77777777" w:rsidR="002866A1" w:rsidRPr="00432FC1" w:rsidRDefault="000901A5" w:rsidP="00861A36">
      <w:pPr>
        <w:spacing w:after="160" w:line="240" w:lineRule="auto"/>
        <w:ind w:left="2410" w:hanging="2410"/>
        <w:jc w:val="both"/>
        <w:rPr>
          <w:rFonts w:ascii="Arial" w:hAnsi="Arial" w:cs="Arial"/>
        </w:rPr>
      </w:pPr>
      <w:r w:rsidRPr="00205BC3">
        <w:rPr>
          <w:rFonts w:ascii="Arial" w:hAnsi="Arial" w:cs="Arial"/>
          <w:sz w:val="20"/>
          <w:szCs w:val="20"/>
        </w:rPr>
        <w:t>Sejmuto:</w:t>
      </w:r>
      <w:r w:rsidR="00553DC4" w:rsidRPr="00205BC3">
        <w:rPr>
          <w:rFonts w:ascii="Arial" w:hAnsi="Arial" w:cs="Arial"/>
          <w:sz w:val="20"/>
          <w:szCs w:val="20"/>
        </w:rPr>
        <w:tab/>
        <w:t>………………</w:t>
      </w:r>
    </w:p>
    <w:sectPr w:rsidR="002866A1" w:rsidRPr="00432FC1" w:rsidSect="008444D9">
      <w:headerReference w:type="default" r:id="rId9"/>
      <w:footerReference w:type="default" r:id="rId10"/>
      <w:headerReference w:type="first" r:id="rId11"/>
      <w:footerReference w:type="first" r:id="rId12"/>
      <w:pgSz w:w="11907" w:h="16840" w:code="9"/>
      <w:pgMar w:top="1418" w:right="1134"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72D87" w14:textId="77777777" w:rsidR="00C8341D" w:rsidRDefault="00C8341D" w:rsidP="0052523D">
      <w:pPr>
        <w:spacing w:after="0" w:line="240" w:lineRule="auto"/>
      </w:pPr>
      <w:r>
        <w:separator/>
      </w:r>
    </w:p>
  </w:endnote>
  <w:endnote w:type="continuationSeparator" w:id="0">
    <w:p w14:paraId="25463A1F" w14:textId="77777777" w:rsidR="00C8341D" w:rsidRDefault="00C8341D" w:rsidP="0052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euton Normal CE">
    <w:panose1 w:val="02000506080000020004"/>
    <w:charset w:val="00"/>
    <w:family w:val="auto"/>
    <w:pitch w:val="variable"/>
    <w:sig w:usb0="800000A7" w:usb1="00000000" w:usb2="00000000" w:usb3="00000000" w:csb0="0000009B"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014611"/>
      <w:docPartObj>
        <w:docPartGallery w:val="Page Numbers (Bottom of Page)"/>
        <w:docPartUnique/>
      </w:docPartObj>
    </w:sdtPr>
    <w:sdtEndPr>
      <w:rPr>
        <w:rFonts w:ascii="Arial" w:hAnsi="Arial" w:cs="Arial"/>
        <w:sz w:val="18"/>
        <w:szCs w:val="18"/>
      </w:rPr>
    </w:sdtEndPr>
    <w:sdtContent>
      <w:p w14:paraId="11FDA0E8" w14:textId="659BED3D" w:rsidR="00C76DE2" w:rsidRPr="007F2908" w:rsidRDefault="00C76DE2" w:rsidP="00492306">
        <w:pPr>
          <w:pStyle w:val="Zpat"/>
          <w:jc w:val="center"/>
          <w:rPr>
            <w:rFonts w:ascii="Arial" w:hAnsi="Arial" w:cs="Arial"/>
            <w:sz w:val="18"/>
            <w:szCs w:val="18"/>
          </w:rPr>
        </w:pPr>
        <w:r w:rsidRPr="007F2908">
          <w:rPr>
            <w:rFonts w:ascii="Arial" w:hAnsi="Arial" w:cs="Arial"/>
            <w:sz w:val="18"/>
            <w:szCs w:val="18"/>
          </w:rPr>
          <w:fldChar w:fldCharType="begin"/>
        </w:r>
        <w:r w:rsidRPr="007F2908">
          <w:rPr>
            <w:rFonts w:ascii="Arial" w:hAnsi="Arial" w:cs="Arial"/>
            <w:sz w:val="18"/>
            <w:szCs w:val="18"/>
          </w:rPr>
          <w:instrText>PAGE   \* MERGEFORMAT</w:instrText>
        </w:r>
        <w:r w:rsidRPr="007F2908">
          <w:rPr>
            <w:rFonts w:ascii="Arial" w:hAnsi="Arial" w:cs="Arial"/>
            <w:sz w:val="18"/>
            <w:szCs w:val="18"/>
          </w:rPr>
          <w:fldChar w:fldCharType="separate"/>
        </w:r>
        <w:r w:rsidR="00640B33">
          <w:rPr>
            <w:rFonts w:ascii="Arial" w:hAnsi="Arial" w:cs="Arial"/>
            <w:noProof/>
            <w:sz w:val="18"/>
            <w:szCs w:val="18"/>
          </w:rPr>
          <w:t>10</w:t>
        </w:r>
        <w:r w:rsidRPr="007F2908">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666081717"/>
      <w:docPartObj>
        <w:docPartGallery w:val="Page Numbers (Bottom of Page)"/>
        <w:docPartUnique/>
      </w:docPartObj>
    </w:sdtPr>
    <w:sdtEndPr/>
    <w:sdtContent>
      <w:p w14:paraId="387E4D9C" w14:textId="1F4C2CE0" w:rsidR="00C76DE2" w:rsidRPr="000C14E8" w:rsidRDefault="00C76DE2" w:rsidP="000C14E8">
        <w:pPr>
          <w:pStyle w:val="Zpat"/>
          <w:jc w:val="center"/>
          <w:rPr>
            <w:rFonts w:ascii="Arial" w:hAnsi="Arial" w:cs="Arial"/>
            <w:sz w:val="18"/>
            <w:szCs w:val="18"/>
          </w:rPr>
        </w:pPr>
        <w:r w:rsidRPr="00605F68">
          <w:rPr>
            <w:rFonts w:ascii="Arial" w:hAnsi="Arial" w:cs="Arial"/>
            <w:sz w:val="18"/>
            <w:szCs w:val="18"/>
          </w:rPr>
          <w:fldChar w:fldCharType="begin"/>
        </w:r>
        <w:r w:rsidRPr="00605F68">
          <w:rPr>
            <w:rFonts w:ascii="Arial" w:hAnsi="Arial" w:cs="Arial"/>
            <w:sz w:val="18"/>
            <w:szCs w:val="18"/>
          </w:rPr>
          <w:instrText>PAGE   \* MERGEFORMAT</w:instrText>
        </w:r>
        <w:r w:rsidRPr="00605F68">
          <w:rPr>
            <w:rFonts w:ascii="Arial" w:hAnsi="Arial" w:cs="Arial"/>
            <w:sz w:val="18"/>
            <w:szCs w:val="18"/>
          </w:rPr>
          <w:fldChar w:fldCharType="separate"/>
        </w:r>
        <w:r w:rsidR="00640B33">
          <w:rPr>
            <w:rFonts w:ascii="Arial" w:hAnsi="Arial" w:cs="Arial"/>
            <w:noProof/>
            <w:sz w:val="18"/>
            <w:szCs w:val="18"/>
          </w:rPr>
          <w:t>1</w:t>
        </w:r>
        <w:r w:rsidRPr="00605F68">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E93B" w14:textId="77777777" w:rsidR="00C8341D" w:rsidRDefault="00C8341D" w:rsidP="0052523D">
      <w:pPr>
        <w:spacing w:after="0" w:line="240" w:lineRule="auto"/>
      </w:pPr>
      <w:r>
        <w:separator/>
      </w:r>
    </w:p>
  </w:footnote>
  <w:footnote w:type="continuationSeparator" w:id="0">
    <w:p w14:paraId="5EF9F602" w14:textId="77777777" w:rsidR="00C8341D" w:rsidRDefault="00C8341D" w:rsidP="0052523D">
      <w:pPr>
        <w:spacing w:after="0" w:line="240" w:lineRule="auto"/>
      </w:pPr>
      <w:r>
        <w:continuationSeparator/>
      </w:r>
    </w:p>
  </w:footnote>
  <w:footnote w:id="1">
    <w:p w14:paraId="0C199783" w14:textId="77777777" w:rsidR="00620A41" w:rsidRPr="00205BC3" w:rsidRDefault="00620A41" w:rsidP="002E55FA">
      <w:pPr>
        <w:spacing w:after="120"/>
        <w:jc w:val="both"/>
        <w:rPr>
          <w:rFonts w:ascii="Arial" w:hAnsi="Arial" w:cs="Arial"/>
          <w:sz w:val="18"/>
          <w:szCs w:val="18"/>
        </w:rPr>
      </w:pPr>
      <w:r w:rsidRPr="00205BC3">
        <w:rPr>
          <w:rStyle w:val="Znakapoznpodarou"/>
        </w:rPr>
        <w:footnoteRef/>
      </w:r>
      <w:r w:rsidRPr="00205BC3">
        <w:t xml:space="preserve"> </w:t>
      </w:r>
      <w:r w:rsidRPr="00205BC3">
        <w:rPr>
          <w:rFonts w:ascii="Arial" w:hAnsi="Arial" w:cs="Arial"/>
          <w:sz w:val="18"/>
          <w:szCs w:val="18"/>
        </w:rPr>
        <w:t xml:space="preserve">Evidence je částečně přístupná veřejnosti a to zdarma na internetu </w:t>
      </w:r>
      <w:hyperlink r:id="rId1" w:history="1">
        <w:r w:rsidRPr="00205BC3">
          <w:rPr>
            <w:rStyle w:val="Hypertextovodkaz"/>
            <w:rFonts w:ascii="Arial" w:hAnsi="Arial" w:cs="Arial"/>
            <w:sz w:val="18"/>
            <w:szCs w:val="18"/>
          </w:rPr>
          <w:t>https://esm.justice.cz/ias/issm/rejstrik</w:t>
        </w:r>
      </w:hyperlink>
      <w:r w:rsidRPr="00205BC3">
        <w:rPr>
          <w:rFonts w:ascii="Arial" w:hAnsi="Arial" w:cs="Arial"/>
          <w:sz w:val="18"/>
          <w:szCs w:val="18"/>
        </w:rPr>
        <w:t xml:space="preserve">. Je možné pořídit si částečný výpis z evidence skutečných majitelů, částečný výpis však nenahrazuje výpis úplný. V případě doložení částečného výpisu z evidence skutečných majitelů </w:t>
      </w:r>
      <w:r w:rsidRPr="00205BC3">
        <w:rPr>
          <w:rFonts w:ascii="Arial" w:hAnsi="Arial" w:cs="Arial"/>
          <w:b/>
          <w:sz w:val="18"/>
          <w:szCs w:val="18"/>
        </w:rPr>
        <w:t>není naplněna podmínka</w:t>
      </w:r>
      <w:r w:rsidRPr="00205BC3">
        <w:rPr>
          <w:rFonts w:ascii="Arial" w:hAnsi="Arial" w:cs="Arial"/>
          <w:sz w:val="18"/>
          <w:szCs w:val="18"/>
        </w:rPr>
        <w:t xml:space="preserve"> doložení povinné přílohy žádosti! </w:t>
      </w:r>
    </w:p>
    <w:p w14:paraId="4CD63948" w14:textId="77777777" w:rsidR="00620A41" w:rsidRPr="00205BC3" w:rsidRDefault="00620A41" w:rsidP="002E55FA">
      <w:pPr>
        <w:spacing w:after="120"/>
        <w:jc w:val="both"/>
        <w:rPr>
          <w:rFonts w:ascii="Arial" w:hAnsi="Arial" w:cs="Arial"/>
          <w:sz w:val="18"/>
          <w:szCs w:val="18"/>
        </w:rPr>
      </w:pPr>
      <w:r w:rsidRPr="00205BC3">
        <w:rPr>
          <w:rFonts w:ascii="Arial" w:hAnsi="Arial" w:cs="Arial"/>
          <w:b/>
          <w:color w:val="000000"/>
          <w:sz w:val="18"/>
          <w:szCs w:val="18"/>
        </w:rPr>
        <w:t>Úplný výpis může získat pouze evidující osoba a skutečný majitel</w:t>
      </w:r>
      <w:r w:rsidRPr="00205BC3">
        <w:rPr>
          <w:rFonts w:ascii="Arial" w:hAnsi="Arial" w:cs="Arial"/>
          <w:color w:val="000000"/>
          <w:sz w:val="18"/>
          <w:szCs w:val="18"/>
        </w:rPr>
        <w:t>. Evidující osoba může úplný výpis získat přímo z webové stránky evidence, a to po její autentizaci a autorizaci např. prostřednictvím informačního systému datových schránek (právnická osoba musí mít zřízenou datovou schránku). Obecně pak výpisy evidující osobě nebo skutečnému majiteli umožní získat také příslušný soud (po ověření totožnosti žadatele).</w:t>
      </w:r>
    </w:p>
    <w:p w14:paraId="51605DF1" w14:textId="77777777" w:rsidR="00620A41" w:rsidRDefault="00620A41" w:rsidP="002E55FA">
      <w:pPr>
        <w:pStyle w:val="Odstavecseseznamem"/>
        <w:spacing w:after="120"/>
        <w:ind w:left="0"/>
        <w:contextualSpacing w:val="0"/>
        <w:jc w:val="both"/>
      </w:pPr>
      <w:r w:rsidRPr="00205BC3">
        <w:rPr>
          <w:rFonts w:ascii="Arial" w:hAnsi="Arial" w:cs="Arial"/>
          <w:sz w:val="18"/>
          <w:szCs w:val="18"/>
        </w:rPr>
        <w:t xml:space="preserve">Další praktické informace a odpovědi na nejčastěji kladené otázky naleznete v Evidenci skutečných majitelů, zde:  </w:t>
      </w:r>
      <w:hyperlink r:id="rId2" w:history="1">
        <w:r w:rsidRPr="00205BC3">
          <w:rPr>
            <w:rStyle w:val="Hypertextovodkaz"/>
            <w:rFonts w:ascii="Arial" w:hAnsi="Arial" w:cs="Arial"/>
            <w:sz w:val="18"/>
            <w:szCs w:val="18"/>
          </w:rPr>
          <w:t>https://esm.justice.cz/ias/issm/rejstrik</w:t>
        </w:r>
      </w:hyperlink>
      <w:r w:rsidRPr="00205BC3">
        <w:rPr>
          <w:rFonts w:ascii="Arial" w:hAnsi="Arial" w:cs="Arial"/>
          <w:sz w:val="18"/>
          <w:szCs w:val="18"/>
        </w:rPr>
        <w:t>.</w:t>
      </w:r>
      <w:r w:rsidRPr="002E55FA">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8DDB" w14:textId="77777777" w:rsidR="00C76DE2" w:rsidRPr="00FE5E81" w:rsidRDefault="00C76DE2" w:rsidP="00B65581">
    <w:pPr>
      <w:pStyle w:val="Zhlav"/>
      <w:rPr>
        <w:rFonts w:ascii="Arial" w:hAnsi="Arial" w:cs="Arial"/>
        <w:b/>
        <w:sz w:val="24"/>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D2EB" w14:textId="3BDD73EE" w:rsidR="00C76DE2" w:rsidRPr="00C25175" w:rsidRDefault="00C76DE2" w:rsidP="00640B33">
    <w:pPr>
      <w:pStyle w:val="Zhlav"/>
      <w:pBdr>
        <w:bottom w:val="single" w:sz="4" w:space="1" w:color="auto"/>
      </w:pBdr>
      <w:tabs>
        <w:tab w:val="clear" w:pos="4536"/>
      </w:tabs>
      <w:rPr>
        <w:rFonts w:ascii="Arial" w:hAnsi="Arial" w:cs="Arial"/>
        <w:b/>
        <w:sz w:val="24"/>
        <w:szCs w:val="24"/>
      </w:rPr>
    </w:pPr>
    <w:r>
      <w:rPr>
        <w:noProof/>
        <w:lang w:eastAsia="cs-CZ"/>
      </w:rPr>
      <w:drawing>
        <wp:inline distT="0" distB="0" distL="0" distR="0" wp14:anchorId="0054E44B" wp14:editId="53C6C8FE">
          <wp:extent cx="1487868" cy="3714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K_logo_CB.jpg"/>
                  <pic:cNvPicPr/>
                </pic:nvPicPr>
                <pic:blipFill rotWithShape="1">
                  <a:blip r:embed="rId1">
                    <a:extLst>
                      <a:ext uri="{28A0092B-C50C-407E-A947-70E740481C1C}">
                        <a14:useLocalDpi xmlns:a14="http://schemas.microsoft.com/office/drawing/2010/main" val="0"/>
                      </a:ext>
                    </a:extLst>
                  </a:blip>
                  <a:srcRect b="38317"/>
                  <a:stretch/>
                </pic:blipFill>
                <pic:spPr bwMode="auto">
                  <a:xfrm>
                    <a:off x="0" y="0"/>
                    <a:ext cx="1492374" cy="372600"/>
                  </a:xfrm>
                  <a:prstGeom prst="rect">
                    <a:avLst/>
                  </a:prstGeom>
                  <a:ln>
                    <a:noFill/>
                  </a:ln>
                  <a:extLst>
                    <a:ext uri="{53640926-AAD7-44D8-BBD7-CCE9431645EC}">
                      <a14:shadowObscured xmlns:a14="http://schemas.microsoft.com/office/drawing/2010/main"/>
                    </a:ext>
                  </a:extLst>
                </pic:spPr>
              </pic:pic>
            </a:graphicData>
          </a:graphic>
        </wp:inline>
      </w:drawing>
    </w:r>
    <w:r w:rsidR="00640B33">
      <w:tab/>
    </w:r>
    <w:r w:rsidR="00640B33" w:rsidRPr="00640B33">
      <w:rPr>
        <w:rFonts w:ascii="Arial" w:hAnsi="Arial" w:cs="Arial"/>
        <w:b/>
        <w:sz w:val="24"/>
      </w:rPr>
      <w:t>Příloha č. 1118-21-P01</w:t>
    </w:r>
    <w:r w:rsidR="00640B33">
      <w:tab/>
    </w:r>
  </w:p>
  <w:p w14:paraId="0E4764CE" w14:textId="77777777" w:rsidR="00C76DE2" w:rsidRDefault="00C76DE2" w:rsidP="00B65581">
    <w:pPr>
      <w:pStyle w:val="Zhlav"/>
      <w:pBdr>
        <w:bottom w:val="single" w:sz="4" w:space="1" w:color="auto"/>
      </w:pBdr>
      <w:jc w:val="right"/>
      <w:rPr>
        <w:rFonts w:ascii="Arial" w:hAnsi="Arial" w:cs="Arial"/>
        <w:sz w:val="18"/>
        <w:szCs w:val="18"/>
      </w:rPr>
    </w:pPr>
  </w:p>
  <w:p w14:paraId="63F2E7BC" w14:textId="77777777" w:rsidR="00C76DE2" w:rsidRPr="005F49DD" w:rsidRDefault="00C76DE2" w:rsidP="00B65581">
    <w:pPr>
      <w:pStyle w:val="Zhlav"/>
      <w:pBdr>
        <w:bottom w:val="single" w:sz="4" w:space="1" w:color="auto"/>
      </w:pBdr>
      <w:jc w:val="right"/>
      <w:rPr>
        <w:rFonts w:ascii="Arial" w:hAnsi="Arial" w:cs="Arial"/>
        <w:sz w:val="16"/>
        <w:szCs w:val="16"/>
      </w:rPr>
    </w:pPr>
    <w:r w:rsidRPr="005F49DD">
      <w:rPr>
        <w:rFonts w:ascii="Arial" w:hAnsi="Arial" w:cs="Arial"/>
        <w:sz w:val="16"/>
        <w:szCs w:val="16"/>
      </w:rPr>
      <w:t>Zlínský kra</w:t>
    </w:r>
    <w:r>
      <w:rPr>
        <w:rFonts w:ascii="Arial" w:hAnsi="Arial" w:cs="Arial"/>
        <w:sz w:val="16"/>
        <w:szCs w:val="16"/>
      </w:rPr>
      <w:t>j</w:t>
    </w:r>
    <w:r w:rsidRPr="005F49DD">
      <w:rPr>
        <w:rFonts w:ascii="Arial" w:hAnsi="Arial" w:cs="Arial"/>
        <w:sz w:val="16"/>
        <w:szCs w:val="16"/>
      </w:rPr>
      <w:t>, IČ</w:t>
    </w:r>
    <w:r w:rsidR="00330832">
      <w:rPr>
        <w:rFonts w:ascii="Arial" w:hAnsi="Arial" w:cs="Arial"/>
        <w:sz w:val="16"/>
        <w:szCs w:val="16"/>
      </w:rPr>
      <w:t>O</w:t>
    </w:r>
    <w:r w:rsidRPr="005F49DD">
      <w:rPr>
        <w:rFonts w:ascii="Arial" w:hAnsi="Arial" w:cs="Arial"/>
        <w:sz w:val="16"/>
        <w:szCs w:val="16"/>
      </w:rPr>
      <w:t>70891320, Třída Tomáše Bati 21, 761 90 Zlín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11BD"/>
    <w:multiLevelType w:val="hybridMultilevel"/>
    <w:tmpl w:val="66B81E64"/>
    <w:lvl w:ilvl="0" w:tplc="04050005">
      <w:start w:val="1"/>
      <w:numFmt w:val="bullet"/>
      <w:lvlText w:val=""/>
      <w:lvlJc w:val="left"/>
      <w:pPr>
        <w:ind w:left="2421" w:hanging="360"/>
      </w:pPr>
      <w:rPr>
        <w:rFonts w:ascii="Wingdings" w:hAnsi="Wingding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 w15:restartNumberingAfterBreak="0">
    <w:nsid w:val="041F383C"/>
    <w:multiLevelType w:val="hybridMultilevel"/>
    <w:tmpl w:val="F9AE4830"/>
    <w:lvl w:ilvl="0" w:tplc="1FBE22D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80F61B4"/>
    <w:multiLevelType w:val="hybridMultilevel"/>
    <w:tmpl w:val="B9768DBC"/>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341FDD"/>
    <w:multiLevelType w:val="hybridMultilevel"/>
    <w:tmpl w:val="3094286C"/>
    <w:lvl w:ilvl="0" w:tplc="55B2EE0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85916"/>
    <w:multiLevelType w:val="hybridMultilevel"/>
    <w:tmpl w:val="E0A48E26"/>
    <w:lvl w:ilvl="0" w:tplc="04050019">
      <w:start w:val="1"/>
      <w:numFmt w:val="lowerLetter"/>
      <w:lvlText w:val="%1."/>
      <w:lvlJc w:val="left"/>
      <w:pPr>
        <w:tabs>
          <w:tab w:val="num" w:pos="1068"/>
        </w:tabs>
        <w:ind w:left="1068" w:hanging="360"/>
      </w:pPr>
      <w:rPr>
        <w:rFonts w:hint="default"/>
        <w:color w:val="auto"/>
        <w:sz w:val="20"/>
        <w:szCs w:val="20"/>
      </w:rPr>
    </w:lvl>
    <w:lvl w:ilvl="1" w:tplc="05028022">
      <w:start w:val="1"/>
      <w:numFmt w:val="bullet"/>
      <w:lvlText w:val="–"/>
      <w:lvlJc w:val="left"/>
      <w:pPr>
        <w:tabs>
          <w:tab w:val="num" w:pos="1777"/>
        </w:tabs>
        <w:ind w:left="1777" w:hanging="360"/>
      </w:pPr>
      <w:rPr>
        <w:rFonts w:ascii="Teuton Normal CE" w:hAnsi="Teuton Normal CE" w:hint="default"/>
        <w:color w:val="auto"/>
        <w:sz w:val="20"/>
        <w:szCs w:val="20"/>
      </w:rPr>
    </w:lvl>
    <w:lvl w:ilvl="2" w:tplc="0405001B" w:tentative="1">
      <w:start w:val="1"/>
      <w:numFmt w:val="lowerRoman"/>
      <w:lvlText w:val="%3."/>
      <w:lvlJc w:val="right"/>
      <w:pPr>
        <w:tabs>
          <w:tab w:val="num" w:pos="2511"/>
        </w:tabs>
        <w:ind w:left="2511" w:hanging="180"/>
      </w:pPr>
    </w:lvl>
    <w:lvl w:ilvl="3" w:tplc="0405000F" w:tentative="1">
      <w:start w:val="1"/>
      <w:numFmt w:val="decimal"/>
      <w:lvlText w:val="%4."/>
      <w:lvlJc w:val="left"/>
      <w:pPr>
        <w:tabs>
          <w:tab w:val="num" w:pos="3231"/>
        </w:tabs>
        <w:ind w:left="3231" w:hanging="360"/>
      </w:pPr>
    </w:lvl>
    <w:lvl w:ilvl="4" w:tplc="04050019" w:tentative="1">
      <w:start w:val="1"/>
      <w:numFmt w:val="lowerLetter"/>
      <w:lvlText w:val="%5."/>
      <w:lvlJc w:val="left"/>
      <w:pPr>
        <w:tabs>
          <w:tab w:val="num" w:pos="3951"/>
        </w:tabs>
        <w:ind w:left="3951" w:hanging="360"/>
      </w:pPr>
    </w:lvl>
    <w:lvl w:ilvl="5" w:tplc="0405001B" w:tentative="1">
      <w:start w:val="1"/>
      <w:numFmt w:val="lowerRoman"/>
      <w:lvlText w:val="%6."/>
      <w:lvlJc w:val="right"/>
      <w:pPr>
        <w:tabs>
          <w:tab w:val="num" w:pos="4671"/>
        </w:tabs>
        <w:ind w:left="4671" w:hanging="180"/>
      </w:pPr>
    </w:lvl>
    <w:lvl w:ilvl="6" w:tplc="0405000F" w:tentative="1">
      <w:start w:val="1"/>
      <w:numFmt w:val="decimal"/>
      <w:lvlText w:val="%7."/>
      <w:lvlJc w:val="left"/>
      <w:pPr>
        <w:tabs>
          <w:tab w:val="num" w:pos="5391"/>
        </w:tabs>
        <w:ind w:left="5391" w:hanging="360"/>
      </w:pPr>
    </w:lvl>
    <w:lvl w:ilvl="7" w:tplc="04050019" w:tentative="1">
      <w:start w:val="1"/>
      <w:numFmt w:val="lowerLetter"/>
      <w:lvlText w:val="%8."/>
      <w:lvlJc w:val="left"/>
      <w:pPr>
        <w:tabs>
          <w:tab w:val="num" w:pos="6111"/>
        </w:tabs>
        <w:ind w:left="6111" w:hanging="360"/>
      </w:pPr>
    </w:lvl>
    <w:lvl w:ilvl="8" w:tplc="0405001B" w:tentative="1">
      <w:start w:val="1"/>
      <w:numFmt w:val="lowerRoman"/>
      <w:lvlText w:val="%9."/>
      <w:lvlJc w:val="right"/>
      <w:pPr>
        <w:tabs>
          <w:tab w:val="num" w:pos="6831"/>
        </w:tabs>
        <w:ind w:left="6831" w:hanging="180"/>
      </w:pPr>
    </w:lvl>
  </w:abstractNum>
  <w:abstractNum w:abstractNumId="5" w15:restartNumberingAfterBreak="0">
    <w:nsid w:val="0E84198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4576C"/>
    <w:multiLevelType w:val="hybridMultilevel"/>
    <w:tmpl w:val="5F72FA5A"/>
    <w:lvl w:ilvl="0" w:tplc="0ABAF44A">
      <w:numFmt w:val="bullet"/>
      <w:lvlText w:val="-"/>
      <w:lvlJc w:val="left"/>
      <w:pPr>
        <w:tabs>
          <w:tab w:val="num" w:pos="644"/>
        </w:tabs>
        <w:ind w:left="644" w:hanging="360"/>
      </w:pPr>
      <w:rPr>
        <w:rFonts w:ascii="Arial" w:eastAsia="Times New Roman" w:hAnsi="Arial" w:cs="Arial" w:hint="default"/>
        <w:color w:val="auto"/>
        <w:sz w:val="20"/>
        <w:szCs w:val="20"/>
      </w:rPr>
    </w:lvl>
    <w:lvl w:ilvl="1" w:tplc="05028022">
      <w:start w:val="1"/>
      <w:numFmt w:val="bullet"/>
      <w:lvlText w:val="–"/>
      <w:lvlJc w:val="left"/>
      <w:pPr>
        <w:tabs>
          <w:tab w:val="num" w:pos="1353"/>
        </w:tabs>
        <w:ind w:left="1353" w:hanging="360"/>
      </w:pPr>
      <w:rPr>
        <w:rFonts w:ascii="Teuton Normal CE" w:hAnsi="Teuton Normal CE" w:hint="default"/>
        <w:color w:val="auto"/>
        <w:sz w:val="20"/>
        <w:szCs w:val="20"/>
      </w:rPr>
    </w:lvl>
    <w:lvl w:ilvl="2" w:tplc="0405001B" w:tentative="1">
      <w:start w:val="1"/>
      <w:numFmt w:val="lowerRoman"/>
      <w:lvlText w:val="%3."/>
      <w:lvlJc w:val="right"/>
      <w:pPr>
        <w:tabs>
          <w:tab w:val="num" w:pos="2087"/>
        </w:tabs>
        <w:ind w:left="2087" w:hanging="180"/>
      </w:pPr>
    </w:lvl>
    <w:lvl w:ilvl="3" w:tplc="0405000F" w:tentative="1">
      <w:start w:val="1"/>
      <w:numFmt w:val="decimal"/>
      <w:lvlText w:val="%4."/>
      <w:lvlJc w:val="left"/>
      <w:pPr>
        <w:tabs>
          <w:tab w:val="num" w:pos="2807"/>
        </w:tabs>
        <w:ind w:left="2807" w:hanging="360"/>
      </w:pPr>
    </w:lvl>
    <w:lvl w:ilvl="4" w:tplc="04050019" w:tentative="1">
      <w:start w:val="1"/>
      <w:numFmt w:val="lowerLetter"/>
      <w:lvlText w:val="%5."/>
      <w:lvlJc w:val="left"/>
      <w:pPr>
        <w:tabs>
          <w:tab w:val="num" w:pos="3527"/>
        </w:tabs>
        <w:ind w:left="3527" w:hanging="360"/>
      </w:pPr>
    </w:lvl>
    <w:lvl w:ilvl="5" w:tplc="0405001B" w:tentative="1">
      <w:start w:val="1"/>
      <w:numFmt w:val="lowerRoman"/>
      <w:lvlText w:val="%6."/>
      <w:lvlJc w:val="right"/>
      <w:pPr>
        <w:tabs>
          <w:tab w:val="num" w:pos="4247"/>
        </w:tabs>
        <w:ind w:left="4247" w:hanging="180"/>
      </w:pPr>
    </w:lvl>
    <w:lvl w:ilvl="6" w:tplc="0405000F" w:tentative="1">
      <w:start w:val="1"/>
      <w:numFmt w:val="decimal"/>
      <w:lvlText w:val="%7."/>
      <w:lvlJc w:val="left"/>
      <w:pPr>
        <w:tabs>
          <w:tab w:val="num" w:pos="4967"/>
        </w:tabs>
        <w:ind w:left="4967" w:hanging="360"/>
      </w:pPr>
    </w:lvl>
    <w:lvl w:ilvl="7" w:tplc="04050019" w:tentative="1">
      <w:start w:val="1"/>
      <w:numFmt w:val="lowerLetter"/>
      <w:lvlText w:val="%8."/>
      <w:lvlJc w:val="left"/>
      <w:pPr>
        <w:tabs>
          <w:tab w:val="num" w:pos="5687"/>
        </w:tabs>
        <w:ind w:left="5687" w:hanging="360"/>
      </w:pPr>
    </w:lvl>
    <w:lvl w:ilvl="8" w:tplc="0405001B" w:tentative="1">
      <w:start w:val="1"/>
      <w:numFmt w:val="lowerRoman"/>
      <w:lvlText w:val="%9."/>
      <w:lvlJc w:val="right"/>
      <w:pPr>
        <w:tabs>
          <w:tab w:val="num" w:pos="6407"/>
        </w:tabs>
        <w:ind w:left="6407" w:hanging="180"/>
      </w:pPr>
    </w:lvl>
  </w:abstractNum>
  <w:abstractNum w:abstractNumId="7" w15:restartNumberingAfterBreak="0">
    <w:nsid w:val="13C05D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DA0210"/>
    <w:multiLevelType w:val="hybridMultilevel"/>
    <w:tmpl w:val="6950B860"/>
    <w:lvl w:ilvl="0" w:tplc="DB7A8880">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D90193"/>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C1726C"/>
    <w:multiLevelType w:val="hybridMultilevel"/>
    <w:tmpl w:val="385A3DC6"/>
    <w:lvl w:ilvl="0" w:tplc="5D3662C4">
      <w:numFmt w:val="bullet"/>
      <w:lvlText w:val="-"/>
      <w:lvlJc w:val="left"/>
      <w:pPr>
        <w:tabs>
          <w:tab w:val="num" w:pos="1512"/>
        </w:tabs>
        <w:ind w:left="1512" w:hanging="360"/>
      </w:pPr>
      <w:rPr>
        <w:rFonts w:ascii="Arial" w:eastAsia="Times New Roman" w:hAnsi="Arial" w:cs="Arial" w:hint="default"/>
        <w:color w:val="auto"/>
        <w:sz w:val="20"/>
        <w:szCs w:val="20"/>
      </w:rPr>
    </w:lvl>
    <w:lvl w:ilvl="1" w:tplc="1F401CE6">
      <w:start w:val="1"/>
      <w:numFmt w:val="lowerLetter"/>
      <w:lvlText w:val="%2."/>
      <w:lvlJc w:val="left"/>
      <w:pPr>
        <w:tabs>
          <w:tab w:val="num" w:pos="2235"/>
        </w:tabs>
        <w:ind w:left="2235" w:hanging="360"/>
      </w:pPr>
      <w:rPr>
        <w:rFonts w:hint="default"/>
        <w:b w:val="0"/>
        <w:sz w:val="20"/>
        <w:szCs w:val="20"/>
      </w:rPr>
    </w:lvl>
    <w:lvl w:ilvl="2" w:tplc="0405001B" w:tentative="1">
      <w:start w:val="1"/>
      <w:numFmt w:val="lowerRoman"/>
      <w:lvlText w:val="%3."/>
      <w:lvlJc w:val="right"/>
      <w:pPr>
        <w:tabs>
          <w:tab w:val="num" w:pos="2955"/>
        </w:tabs>
        <w:ind w:left="2955" w:hanging="180"/>
      </w:pPr>
    </w:lvl>
    <w:lvl w:ilvl="3" w:tplc="0405000F" w:tentative="1">
      <w:start w:val="1"/>
      <w:numFmt w:val="decimal"/>
      <w:lvlText w:val="%4."/>
      <w:lvlJc w:val="left"/>
      <w:pPr>
        <w:tabs>
          <w:tab w:val="num" w:pos="3675"/>
        </w:tabs>
        <w:ind w:left="3675" w:hanging="360"/>
      </w:pPr>
    </w:lvl>
    <w:lvl w:ilvl="4" w:tplc="04050019" w:tentative="1">
      <w:start w:val="1"/>
      <w:numFmt w:val="lowerLetter"/>
      <w:lvlText w:val="%5."/>
      <w:lvlJc w:val="left"/>
      <w:pPr>
        <w:tabs>
          <w:tab w:val="num" w:pos="4395"/>
        </w:tabs>
        <w:ind w:left="4395" w:hanging="360"/>
      </w:pPr>
    </w:lvl>
    <w:lvl w:ilvl="5" w:tplc="0405001B" w:tentative="1">
      <w:start w:val="1"/>
      <w:numFmt w:val="lowerRoman"/>
      <w:lvlText w:val="%6."/>
      <w:lvlJc w:val="right"/>
      <w:pPr>
        <w:tabs>
          <w:tab w:val="num" w:pos="5115"/>
        </w:tabs>
        <w:ind w:left="5115" w:hanging="180"/>
      </w:pPr>
    </w:lvl>
    <w:lvl w:ilvl="6" w:tplc="0405000F" w:tentative="1">
      <w:start w:val="1"/>
      <w:numFmt w:val="decimal"/>
      <w:lvlText w:val="%7."/>
      <w:lvlJc w:val="left"/>
      <w:pPr>
        <w:tabs>
          <w:tab w:val="num" w:pos="5835"/>
        </w:tabs>
        <w:ind w:left="5835" w:hanging="360"/>
      </w:pPr>
    </w:lvl>
    <w:lvl w:ilvl="7" w:tplc="04050019" w:tentative="1">
      <w:start w:val="1"/>
      <w:numFmt w:val="lowerLetter"/>
      <w:lvlText w:val="%8."/>
      <w:lvlJc w:val="left"/>
      <w:pPr>
        <w:tabs>
          <w:tab w:val="num" w:pos="6555"/>
        </w:tabs>
        <w:ind w:left="6555" w:hanging="360"/>
      </w:pPr>
    </w:lvl>
    <w:lvl w:ilvl="8" w:tplc="0405001B" w:tentative="1">
      <w:start w:val="1"/>
      <w:numFmt w:val="lowerRoman"/>
      <w:lvlText w:val="%9."/>
      <w:lvlJc w:val="right"/>
      <w:pPr>
        <w:tabs>
          <w:tab w:val="num" w:pos="7275"/>
        </w:tabs>
        <w:ind w:left="7275" w:hanging="180"/>
      </w:pPr>
    </w:lvl>
  </w:abstractNum>
  <w:abstractNum w:abstractNumId="11" w15:restartNumberingAfterBreak="0">
    <w:nsid w:val="237F76FB"/>
    <w:multiLevelType w:val="hybridMultilevel"/>
    <w:tmpl w:val="A664D1A4"/>
    <w:lvl w:ilvl="0" w:tplc="04050017">
      <w:start w:val="1"/>
      <w:numFmt w:val="lowerLetter"/>
      <w:lvlText w:val="%1)"/>
      <w:lvlJc w:val="left"/>
      <w:pPr>
        <w:ind w:left="2847" w:hanging="360"/>
      </w:pPr>
      <w:rPr>
        <w:rFont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25625568"/>
    <w:multiLevelType w:val="hybridMultilevel"/>
    <w:tmpl w:val="9E70D7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48411C"/>
    <w:multiLevelType w:val="hybridMultilevel"/>
    <w:tmpl w:val="2ECE0228"/>
    <w:lvl w:ilvl="0" w:tplc="B97652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906B0F"/>
    <w:multiLevelType w:val="hybridMultilevel"/>
    <w:tmpl w:val="D902B1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5953ED"/>
    <w:multiLevelType w:val="hybridMultilevel"/>
    <w:tmpl w:val="C9320DB8"/>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6" w15:restartNumberingAfterBreak="0">
    <w:nsid w:val="2FC721F6"/>
    <w:multiLevelType w:val="hybridMultilevel"/>
    <w:tmpl w:val="4208A50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07E1601"/>
    <w:multiLevelType w:val="hybridMultilevel"/>
    <w:tmpl w:val="DE064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F618FE"/>
    <w:multiLevelType w:val="hybridMultilevel"/>
    <w:tmpl w:val="DD72F60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2C02830"/>
    <w:multiLevelType w:val="hybridMultilevel"/>
    <w:tmpl w:val="8EC6E5BC"/>
    <w:lvl w:ilvl="0" w:tplc="0A78EE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32DD7D8A"/>
    <w:multiLevelType w:val="hybridMultilevel"/>
    <w:tmpl w:val="5CBC0D26"/>
    <w:lvl w:ilvl="0" w:tplc="C36EC89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360E67BC"/>
    <w:multiLevelType w:val="multilevel"/>
    <w:tmpl w:val="0674E3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Seznamsodrkami"/>
      <w:lvlText w:val="2.1.%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74872FE"/>
    <w:multiLevelType w:val="hybridMultilevel"/>
    <w:tmpl w:val="F9AE4830"/>
    <w:lvl w:ilvl="0" w:tplc="1FBE22D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37545473"/>
    <w:multiLevelType w:val="hybridMultilevel"/>
    <w:tmpl w:val="3094286C"/>
    <w:lvl w:ilvl="0" w:tplc="55B2EE00">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ind w:left="700" w:hanging="360"/>
      </w:pPr>
    </w:lvl>
    <w:lvl w:ilvl="2" w:tplc="0405001B" w:tentative="1">
      <w:start w:val="1"/>
      <w:numFmt w:val="lowerRoman"/>
      <w:lvlText w:val="%3."/>
      <w:lvlJc w:val="right"/>
      <w:pPr>
        <w:ind w:left="1420" w:hanging="180"/>
      </w:pPr>
    </w:lvl>
    <w:lvl w:ilvl="3" w:tplc="0405000F" w:tentative="1">
      <w:start w:val="1"/>
      <w:numFmt w:val="decimal"/>
      <w:lvlText w:val="%4."/>
      <w:lvlJc w:val="left"/>
      <w:pPr>
        <w:ind w:left="2140" w:hanging="360"/>
      </w:pPr>
    </w:lvl>
    <w:lvl w:ilvl="4" w:tplc="04050019" w:tentative="1">
      <w:start w:val="1"/>
      <w:numFmt w:val="lowerLetter"/>
      <w:lvlText w:val="%5."/>
      <w:lvlJc w:val="left"/>
      <w:pPr>
        <w:ind w:left="2860" w:hanging="360"/>
      </w:pPr>
    </w:lvl>
    <w:lvl w:ilvl="5" w:tplc="0405001B" w:tentative="1">
      <w:start w:val="1"/>
      <w:numFmt w:val="lowerRoman"/>
      <w:lvlText w:val="%6."/>
      <w:lvlJc w:val="right"/>
      <w:pPr>
        <w:ind w:left="3580" w:hanging="180"/>
      </w:pPr>
    </w:lvl>
    <w:lvl w:ilvl="6" w:tplc="0405000F" w:tentative="1">
      <w:start w:val="1"/>
      <w:numFmt w:val="decimal"/>
      <w:lvlText w:val="%7."/>
      <w:lvlJc w:val="left"/>
      <w:pPr>
        <w:ind w:left="4300" w:hanging="360"/>
      </w:pPr>
    </w:lvl>
    <w:lvl w:ilvl="7" w:tplc="04050019" w:tentative="1">
      <w:start w:val="1"/>
      <w:numFmt w:val="lowerLetter"/>
      <w:lvlText w:val="%8."/>
      <w:lvlJc w:val="left"/>
      <w:pPr>
        <w:ind w:left="5020" w:hanging="360"/>
      </w:pPr>
    </w:lvl>
    <w:lvl w:ilvl="8" w:tplc="0405001B" w:tentative="1">
      <w:start w:val="1"/>
      <w:numFmt w:val="lowerRoman"/>
      <w:lvlText w:val="%9."/>
      <w:lvlJc w:val="right"/>
      <w:pPr>
        <w:ind w:left="5740" w:hanging="180"/>
      </w:pPr>
    </w:lvl>
  </w:abstractNum>
  <w:abstractNum w:abstractNumId="24" w15:restartNumberingAfterBreak="0">
    <w:nsid w:val="393564B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26" w15:restartNumberingAfterBreak="0">
    <w:nsid w:val="3E267E32"/>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8236B7"/>
    <w:multiLevelType w:val="multilevel"/>
    <w:tmpl w:val="23CA4898"/>
    <w:lvl w:ilvl="0">
      <w:start w:val="1"/>
      <w:numFmt w:val="decimal"/>
      <w:lvlText w:val="%1."/>
      <w:lvlJc w:val="left"/>
      <w:pPr>
        <w:tabs>
          <w:tab w:val="num" w:pos="360"/>
        </w:tabs>
        <w:ind w:left="360" w:hanging="360"/>
      </w:pPr>
      <w:rPr>
        <w:rFonts w:hint="default"/>
      </w:rPr>
    </w:lvl>
    <w:lvl w:ilvl="1">
      <w:start w:val="1"/>
      <w:numFmt w:val="decimal"/>
      <w:pStyle w:val="Nadpis2TimesNewRom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3362B50"/>
    <w:multiLevelType w:val="multilevel"/>
    <w:tmpl w:val="94422B88"/>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7FD6FA6"/>
    <w:multiLevelType w:val="hybridMultilevel"/>
    <w:tmpl w:val="FAF88614"/>
    <w:lvl w:ilvl="0" w:tplc="FFFFFFFF">
      <w:start w:val="1"/>
      <w:numFmt w:val="bullet"/>
      <w:pStyle w:val="slovan-3rove"/>
      <w:lvlText w:val=""/>
      <w:lvlJc w:val="left"/>
      <w:pPr>
        <w:tabs>
          <w:tab w:val="num" w:pos="1571"/>
        </w:tabs>
        <w:ind w:left="157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4CFD4DBA"/>
    <w:multiLevelType w:val="multilevel"/>
    <w:tmpl w:val="E7BA628C"/>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F70F01"/>
    <w:multiLevelType w:val="hybridMultilevel"/>
    <w:tmpl w:val="CEF8A490"/>
    <w:lvl w:ilvl="0" w:tplc="954AB68C">
      <w:start w:val="1"/>
      <w:numFmt w:val="decimal"/>
      <w:lvlText w:val="%1."/>
      <w:lvlJc w:val="left"/>
      <w:pPr>
        <w:ind w:left="1012" w:hanging="360"/>
      </w:pPr>
      <w:rPr>
        <w:rFonts w:hint="default"/>
      </w:rPr>
    </w:lvl>
    <w:lvl w:ilvl="1" w:tplc="04050019" w:tentative="1">
      <w:start w:val="1"/>
      <w:numFmt w:val="lowerLetter"/>
      <w:lvlText w:val="%2."/>
      <w:lvlJc w:val="left"/>
      <w:pPr>
        <w:ind w:left="1732" w:hanging="360"/>
      </w:pPr>
    </w:lvl>
    <w:lvl w:ilvl="2" w:tplc="0405001B" w:tentative="1">
      <w:start w:val="1"/>
      <w:numFmt w:val="lowerRoman"/>
      <w:lvlText w:val="%3."/>
      <w:lvlJc w:val="right"/>
      <w:pPr>
        <w:ind w:left="2452" w:hanging="180"/>
      </w:pPr>
    </w:lvl>
    <w:lvl w:ilvl="3" w:tplc="0405000F" w:tentative="1">
      <w:start w:val="1"/>
      <w:numFmt w:val="decimal"/>
      <w:lvlText w:val="%4."/>
      <w:lvlJc w:val="left"/>
      <w:pPr>
        <w:ind w:left="3172" w:hanging="360"/>
      </w:pPr>
    </w:lvl>
    <w:lvl w:ilvl="4" w:tplc="04050019" w:tentative="1">
      <w:start w:val="1"/>
      <w:numFmt w:val="lowerLetter"/>
      <w:lvlText w:val="%5."/>
      <w:lvlJc w:val="left"/>
      <w:pPr>
        <w:ind w:left="3892" w:hanging="360"/>
      </w:pPr>
    </w:lvl>
    <w:lvl w:ilvl="5" w:tplc="0405001B" w:tentative="1">
      <w:start w:val="1"/>
      <w:numFmt w:val="lowerRoman"/>
      <w:lvlText w:val="%6."/>
      <w:lvlJc w:val="right"/>
      <w:pPr>
        <w:ind w:left="4612" w:hanging="180"/>
      </w:pPr>
    </w:lvl>
    <w:lvl w:ilvl="6" w:tplc="0405000F" w:tentative="1">
      <w:start w:val="1"/>
      <w:numFmt w:val="decimal"/>
      <w:lvlText w:val="%7."/>
      <w:lvlJc w:val="left"/>
      <w:pPr>
        <w:ind w:left="5332" w:hanging="360"/>
      </w:pPr>
    </w:lvl>
    <w:lvl w:ilvl="7" w:tplc="04050019" w:tentative="1">
      <w:start w:val="1"/>
      <w:numFmt w:val="lowerLetter"/>
      <w:lvlText w:val="%8."/>
      <w:lvlJc w:val="left"/>
      <w:pPr>
        <w:ind w:left="6052" w:hanging="360"/>
      </w:pPr>
    </w:lvl>
    <w:lvl w:ilvl="8" w:tplc="0405001B" w:tentative="1">
      <w:start w:val="1"/>
      <w:numFmt w:val="lowerRoman"/>
      <w:lvlText w:val="%9."/>
      <w:lvlJc w:val="right"/>
      <w:pPr>
        <w:ind w:left="6772" w:hanging="180"/>
      </w:pPr>
    </w:lvl>
  </w:abstractNum>
  <w:abstractNum w:abstractNumId="32" w15:restartNumberingAfterBreak="0">
    <w:nsid w:val="5394240E"/>
    <w:multiLevelType w:val="multilevel"/>
    <w:tmpl w:val="B680C7A2"/>
    <w:lvl w:ilvl="0">
      <w:start w:val="1"/>
      <w:numFmt w:val="decimal"/>
      <w:lvlText w:val="%1."/>
      <w:lvlJc w:val="left"/>
      <w:pPr>
        <w:ind w:left="360" w:hanging="360"/>
      </w:pPr>
    </w:lvl>
    <w:lvl w:ilvl="1">
      <w:start w:val="1"/>
      <w:numFmt w:val="decimal"/>
      <w:lvlText w:val="%1.%2."/>
      <w:lvlJc w:val="left"/>
      <w:pPr>
        <w:ind w:left="716"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34" w15:restartNumberingAfterBreak="0">
    <w:nsid w:val="57616622"/>
    <w:multiLevelType w:val="hybridMultilevel"/>
    <w:tmpl w:val="F5BA6B74"/>
    <w:lvl w:ilvl="0" w:tplc="04050017">
      <w:start w:val="1"/>
      <w:numFmt w:val="lowerLetter"/>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5" w15:restartNumberingAfterBreak="0">
    <w:nsid w:val="580D462D"/>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8F85F6E"/>
    <w:multiLevelType w:val="hybridMultilevel"/>
    <w:tmpl w:val="90708640"/>
    <w:lvl w:ilvl="0" w:tplc="04050019">
      <w:start w:val="1"/>
      <w:numFmt w:val="lowerLetter"/>
      <w:lvlText w:val="%1."/>
      <w:lvlJc w:val="left"/>
      <w:pPr>
        <w:tabs>
          <w:tab w:val="num" w:pos="1004"/>
        </w:tabs>
        <w:ind w:left="1004" w:hanging="360"/>
      </w:pPr>
      <w:rPr>
        <w:rFonts w:hint="default"/>
        <w:color w:val="auto"/>
        <w:sz w:val="20"/>
        <w:szCs w:val="20"/>
      </w:rPr>
    </w:lvl>
    <w:lvl w:ilvl="1" w:tplc="05028022">
      <w:start w:val="1"/>
      <w:numFmt w:val="bullet"/>
      <w:lvlText w:val="–"/>
      <w:lvlJc w:val="left"/>
      <w:pPr>
        <w:tabs>
          <w:tab w:val="num" w:pos="1713"/>
        </w:tabs>
        <w:ind w:left="1713" w:hanging="360"/>
      </w:pPr>
      <w:rPr>
        <w:rFonts w:ascii="Teuton Normal CE" w:hAnsi="Teuton Normal CE" w:hint="default"/>
        <w:color w:val="auto"/>
        <w:sz w:val="20"/>
        <w:szCs w:val="20"/>
      </w:rPr>
    </w:lvl>
    <w:lvl w:ilvl="2" w:tplc="0405001B" w:tentative="1">
      <w:start w:val="1"/>
      <w:numFmt w:val="lowerRoman"/>
      <w:lvlText w:val="%3."/>
      <w:lvlJc w:val="right"/>
      <w:pPr>
        <w:tabs>
          <w:tab w:val="num" w:pos="2447"/>
        </w:tabs>
        <w:ind w:left="2447" w:hanging="180"/>
      </w:pPr>
    </w:lvl>
    <w:lvl w:ilvl="3" w:tplc="0405000F" w:tentative="1">
      <w:start w:val="1"/>
      <w:numFmt w:val="decimal"/>
      <w:lvlText w:val="%4."/>
      <w:lvlJc w:val="left"/>
      <w:pPr>
        <w:tabs>
          <w:tab w:val="num" w:pos="3167"/>
        </w:tabs>
        <w:ind w:left="3167" w:hanging="360"/>
      </w:pPr>
    </w:lvl>
    <w:lvl w:ilvl="4" w:tplc="04050019" w:tentative="1">
      <w:start w:val="1"/>
      <w:numFmt w:val="lowerLetter"/>
      <w:lvlText w:val="%5."/>
      <w:lvlJc w:val="left"/>
      <w:pPr>
        <w:tabs>
          <w:tab w:val="num" w:pos="3887"/>
        </w:tabs>
        <w:ind w:left="3887" w:hanging="360"/>
      </w:pPr>
    </w:lvl>
    <w:lvl w:ilvl="5" w:tplc="0405001B" w:tentative="1">
      <w:start w:val="1"/>
      <w:numFmt w:val="lowerRoman"/>
      <w:lvlText w:val="%6."/>
      <w:lvlJc w:val="right"/>
      <w:pPr>
        <w:tabs>
          <w:tab w:val="num" w:pos="4607"/>
        </w:tabs>
        <w:ind w:left="4607" w:hanging="180"/>
      </w:pPr>
    </w:lvl>
    <w:lvl w:ilvl="6" w:tplc="0405000F" w:tentative="1">
      <w:start w:val="1"/>
      <w:numFmt w:val="decimal"/>
      <w:lvlText w:val="%7."/>
      <w:lvlJc w:val="left"/>
      <w:pPr>
        <w:tabs>
          <w:tab w:val="num" w:pos="5327"/>
        </w:tabs>
        <w:ind w:left="5327" w:hanging="360"/>
      </w:pPr>
    </w:lvl>
    <w:lvl w:ilvl="7" w:tplc="04050019" w:tentative="1">
      <w:start w:val="1"/>
      <w:numFmt w:val="lowerLetter"/>
      <w:lvlText w:val="%8."/>
      <w:lvlJc w:val="left"/>
      <w:pPr>
        <w:tabs>
          <w:tab w:val="num" w:pos="6047"/>
        </w:tabs>
        <w:ind w:left="6047" w:hanging="360"/>
      </w:pPr>
    </w:lvl>
    <w:lvl w:ilvl="8" w:tplc="0405001B" w:tentative="1">
      <w:start w:val="1"/>
      <w:numFmt w:val="lowerRoman"/>
      <w:lvlText w:val="%9."/>
      <w:lvlJc w:val="right"/>
      <w:pPr>
        <w:tabs>
          <w:tab w:val="num" w:pos="6767"/>
        </w:tabs>
        <w:ind w:left="6767" w:hanging="180"/>
      </w:pPr>
    </w:lvl>
  </w:abstractNum>
  <w:abstractNum w:abstractNumId="37" w15:restartNumberingAfterBreak="0">
    <w:nsid w:val="5DC22945"/>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4163E0"/>
    <w:multiLevelType w:val="hybridMultilevel"/>
    <w:tmpl w:val="BC20B8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0654A6E"/>
    <w:multiLevelType w:val="multilevel"/>
    <w:tmpl w:val="545CC3AE"/>
    <w:lvl w:ilvl="0">
      <w:start w:val="1"/>
      <w:numFmt w:val="decimal"/>
      <w:lvlText w:val="%1."/>
      <w:lvlJc w:val="left"/>
      <w:pPr>
        <w:tabs>
          <w:tab w:val="num" w:pos="397"/>
        </w:tabs>
        <w:ind w:left="397" w:hanging="397"/>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4B30039"/>
    <w:multiLevelType w:val="hybridMultilevel"/>
    <w:tmpl w:val="6F5801C0"/>
    <w:lvl w:ilvl="0" w:tplc="04050005">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41" w15:restartNumberingAfterBreak="0">
    <w:nsid w:val="680C58BB"/>
    <w:multiLevelType w:val="multilevel"/>
    <w:tmpl w:val="6A966A3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69204409"/>
    <w:multiLevelType w:val="hybridMultilevel"/>
    <w:tmpl w:val="3E500620"/>
    <w:lvl w:ilvl="0" w:tplc="F81273C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3" w15:restartNumberingAfterBreak="0">
    <w:nsid w:val="698C62C7"/>
    <w:multiLevelType w:val="hybridMultilevel"/>
    <w:tmpl w:val="7480CA30"/>
    <w:lvl w:ilvl="0" w:tplc="4FFCFA5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4" w15:restartNumberingAfterBreak="0">
    <w:nsid w:val="75A17FC2"/>
    <w:multiLevelType w:val="hybridMultilevel"/>
    <w:tmpl w:val="40B4CA9E"/>
    <w:lvl w:ilvl="0" w:tplc="97F8AE6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15:restartNumberingAfterBreak="0">
    <w:nsid w:val="76C06455"/>
    <w:multiLevelType w:val="hybridMultilevel"/>
    <w:tmpl w:val="01B01132"/>
    <w:lvl w:ilvl="0" w:tplc="21342AB0">
      <w:start w:val="1"/>
      <w:numFmt w:val="decimal"/>
      <w:lvlText w:val="%1."/>
      <w:lvlJc w:val="left"/>
      <w:pPr>
        <w:tabs>
          <w:tab w:val="num" w:pos="360"/>
        </w:tabs>
        <w:ind w:left="36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7A3709E"/>
    <w:multiLevelType w:val="hybridMultilevel"/>
    <w:tmpl w:val="28D85806"/>
    <w:lvl w:ilvl="0" w:tplc="3A00A362">
      <w:start w:val="1"/>
      <w:numFmt w:val="upperRoman"/>
      <w:pStyle w:val="HLAVNNADPIS-STI"/>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486C9A"/>
    <w:multiLevelType w:val="hybridMultilevel"/>
    <w:tmpl w:val="470C0264"/>
    <w:lvl w:ilvl="0" w:tplc="55B2EE00">
      <w:start w:val="1"/>
      <w:numFmt w:val="lowerLetter"/>
      <w:lvlText w:val="%1)"/>
      <w:lvlJc w:val="left"/>
      <w:pPr>
        <w:tabs>
          <w:tab w:val="num" w:pos="2629"/>
        </w:tabs>
        <w:ind w:left="2629" w:hanging="360"/>
      </w:pPr>
      <w:rPr>
        <w:rFonts w:hint="default"/>
      </w:rPr>
    </w:lvl>
    <w:lvl w:ilvl="1" w:tplc="04050019">
      <w:start w:val="1"/>
      <w:numFmt w:val="lowerLetter"/>
      <w:lvlText w:val="%2."/>
      <w:lvlJc w:val="left"/>
      <w:pPr>
        <w:tabs>
          <w:tab w:val="num" w:pos="3709"/>
        </w:tabs>
        <w:ind w:left="3709" w:hanging="360"/>
      </w:pPr>
    </w:lvl>
    <w:lvl w:ilvl="2" w:tplc="0405001B" w:tentative="1">
      <w:start w:val="1"/>
      <w:numFmt w:val="lowerRoman"/>
      <w:lvlText w:val="%3."/>
      <w:lvlJc w:val="right"/>
      <w:pPr>
        <w:tabs>
          <w:tab w:val="num" w:pos="4429"/>
        </w:tabs>
        <w:ind w:left="4429" w:hanging="180"/>
      </w:pPr>
    </w:lvl>
    <w:lvl w:ilvl="3" w:tplc="0405000F" w:tentative="1">
      <w:start w:val="1"/>
      <w:numFmt w:val="decimal"/>
      <w:lvlText w:val="%4."/>
      <w:lvlJc w:val="left"/>
      <w:pPr>
        <w:tabs>
          <w:tab w:val="num" w:pos="5149"/>
        </w:tabs>
        <w:ind w:left="5149" w:hanging="360"/>
      </w:pPr>
    </w:lvl>
    <w:lvl w:ilvl="4" w:tplc="04050019" w:tentative="1">
      <w:start w:val="1"/>
      <w:numFmt w:val="lowerLetter"/>
      <w:lvlText w:val="%5."/>
      <w:lvlJc w:val="left"/>
      <w:pPr>
        <w:tabs>
          <w:tab w:val="num" w:pos="5869"/>
        </w:tabs>
        <w:ind w:left="5869" w:hanging="360"/>
      </w:pPr>
    </w:lvl>
    <w:lvl w:ilvl="5" w:tplc="0405001B" w:tentative="1">
      <w:start w:val="1"/>
      <w:numFmt w:val="lowerRoman"/>
      <w:lvlText w:val="%6."/>
      <w:lvlJc w:val="right"/>
      <w:pPr>
        <w:tabs>
          <w:tab w:val="num" w:pos="6589"/>
        </w:tabs>
        <w:ind w:left="6589" w:hanging="180"/>
      </w:pPr>
    </w:lvl>
    <w:lvl w:ilvl="6" w:tplc="0405000F" w:tentative="1">
      <w:start w:val="1"/>
      <w:numFmt w:val="decimal"/>
      <w:lvlText w:val="%7."/>
      <w:lvlJc w:val="left"/>
      <w:pPr>
        <w:tabs>
          <w:tab w:val="num" w:pos="7309"/>
        </w:tabs>
        <w:ind w:left="7309" w:hanging="360"/>
      </w:pPr>
    </w:lvl>
    <w:lvl w:ilvl="7" w:tplc="04050019" w:tentative="1">
      <w:start w:val="1"/>
      <w:numFmt w:val="lowerLetter"/>
      <w:lvlText w:val="%8."/>
      <w:lvlJc w:val="left"/>
      <w:pPr>
        <w:tabs>
          <w:tab w:val="num" w:pos="8029"/>
        </w:tabs>
        <w:ind w:left="8029" w:hanging="360"/>
      </w:pPr>
    </w:lvl>
    <w:lvl w:ilvl="8" w:tplc="0405001B" w:tentative="1">
      <w:start w:val="1"/>
      <w:numFmt w:val="lowerRoman"/>
      <w:lvlText w:val="%9."/>
      <w:lvlJc w:val="right"/>
      <w:pPr>
        <w:tabs>
          <w:tab w:val="num" w:pos="8749"/>
        </w:tabs>
        <w:ind w:left="8749" w:hanging="180"/>
      </w:pPr>
    </w:lvl>
  </w:abstractNum>
  <w:abstractNum w:abstractNumId="48" w15:restartNumberingAfterBreak="0">
    <w:nsid w:val="7CE52969"/>
    <w:multiLevelType w:val="hybridMultilevel"/>
    <w:tmpl w:val="2B0825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5"/>
  </w:num>
  <w:num w:numId="2">
    <w:abstractNumId w:val="6"/>
  </w:num>
  <w:num w:numId="3">
    <w:abstractNumId w:val="27"/>
  </w:num>
  <w:num w:numId="4">
    <w:abstractNumId w:val="13"/>
  </w:num>
  <w:num w:numId="5">
    <w:abstractNumId w:val="21"/>
  </w:num>
  <w:num w:numId="6">
    <w:abstractNumId w:val="29"/>
  </w:num>
  <w:num w:numId="7">
    <w:abstractNumId w:val="46"/>
  </w:num>
  <w:num w:numId="8">
    <w:abstractNumId w:val="32"/>
  </w:num>
  <w:num w:numId="9">
    <w:abstractNumId w:val="10"/>
  </w:num>
  <w:num w:numId="10">
    <w:abstractNumId w:val="5"/>
  </w:num>
  <w:num w:numId="11">
    <w:abstractNumId w:val="24"/>
  </w:num>
  <w:num w:numId="12">
    <w:abstractNumId w:val="28"/>
  </w:num>
  <w:num w:numId="13">
    <w:abstractNumId w:val="35"/>
  </w:num>
  <w:num w:numId="14">
    <w:abstractNumId w:val="45"/>
  </w:num>
  <w:num w:numId="15">
    <w:abstractNumId w:val="8"/>
  </w:num>
  <w:num w:numId="16">
    <w:abstractNumId w:val="3"/>
  </w:num>
  <w:num w:numId="17">
    <w:abstractNumId w:val="2"/>
  </w:num>
  <w:num w:numId="18">
    <w:abstractNumId w:val="7"/>
  </w:num>
  <w:num w:numId="19">
    <w:abstractNumId w:val="37"/>
  </w:num>
  <w:num w:numId="20">
    <w:abstractNumId w:val="47"/>
  </w:num>
  <w:num w:numId="21">
    <w:abstractNumId w:val="26"/>
  </w:num>
  <w:num w:numId="22">
    <w:abstractNumId w:val="30"/>
  </w:num>
  <w:num w:numId="23">
    <w:abstractNumId w:val="23"/>
  </w:num>
  <w:num w:numId="24">
    <w:abstractNumId w:val="9"/>
  </w:num>
  <w:num w:numId="25">
    <w:abstractNumId w:val="14"/>
  </w:num>
  <w:num w:numId="26">
    <w:abstractNumId w:val="33"/>
  </w:num>
  <w:num w:numId="27">
    <w:abstractNumId w:val="18"/>
  </w:num>
  <w:num w:numId="28">
    <w:abstractNumId w:val="39"/>
  </w:num>
  <w:num w:numId="29">
    <w:abstractNumId w:val="16"/>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1"/>
  </w:num>
  <w:num w:numId="33">
    <w:abstractNumId w:val="31"/>
  </w:num>
  <w:num w:numId="34">
    <w:abstractNumId w:val="25"/>
  </w:num>
  <w:num w:numId="35">
    <w:abstractNumId w:val="12"/>
  </w:num>
  <w:num w:numId="36">
    <w:abstractNumId w:val="38"/>
  </w:num>
  <w:num w:numId="37">
    <w:abstractNumId w:val="17"/>
  </w:num>
  <w:num w:numId="38">
    <w:abstractNumId w:val="44"/>
  </w:num>
  <w:num w:numId="39">
    <w:abstractNumId w:val="20"/>
  </w:num>
  <w:num w:numId="40">
    <w:abstractNumId w:val="22"/>
  </w:num>
  <w:num w:numId="41">
    <w:abstractNumId w:val="43"/>
  </w:num>
  <w:num w:numId="42">
    <w:abstractNumId w:val="42"/>
  </w:num>
  <w:num w:numId="43">
    <w:abstractNumId w:val="15"/>
  </w:num>
  <w:num w:numId="44">
    <w:abstractNumId w:val="11"/>
  </w:num>
  <w:num w:numId="45">
    <w:abstractNumId w:val="34"/>
  </w:num>
  <w:num w:numId="46">
    <w:abstractNumId w:val="0"/>
  </w:num>
  <w:num w:numId="47">
    <w:abstractNumId w:val="40"/>
  </w:num>
  <w:num w:numId="48">
    <w:abstractNumId w:val="1"/>
  </w:num>
  <w:num w:numId="49">
    <w:abstractNumId w:val="19"/>
  </w:num>
  <w:num w:numId="5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AA"/>
    <w:rsid w:val="00005015"/>
    <w:rsid w:val="00006B50"/>
    <w:rsid w:val="000073E2"/>
    <w:rsid w:val="000112A7"/>
    <w:rsid w:val="00012067"/>
    <w:rsid w:val="00012F29"/>
    <w:rsid w:val="000140DB"/>
    <w:rsid w:val="00015405"/>
    <w:rsid w:val="0001643D"/>
    <w:rsid w:val="00017932"/>
    <w:rsid w:val="00021382"/>
    <w:rsid w:val="000213F0"/>
    <w:rsid w:val="00021DC1"/>
    <w:rsid w:val="0002298D"/>
    <w:rsid w:val="000233C6"/>
    <w:rsid w:val="000262FA"/>
    <w:rsid w:val="00030C11"/>
    <w:rsid w:val="00031584"/>
    <w:rsid w:val="00031EB3"/>
    <w:rsid w:val="0003476D"/>
    <w:rsid w:val="00037BE9"/>
    <w:rsid w:val="00040BE4"/>
    <w:rsid w:val="000417F6"/>
    <w:rsid w:val="0004192A"/>
    <w:rsid w:val="000425D4"/>
    <w:rsid w:val="00042717"/>
    <w:rsid w:val="00042B82"/>
    <w:rsid w:val="00044B06"/>
    <w:rsid w:val="00045153"/>
    <w:rsid w:val="000457CC"/>
    <w:rsid w:val="00045D6F"/>
    <w:rsid w:val="000465A6"/>
    <w:rsid w:val="0005203F"/>
    <w:rsid w:val="00052B76"/>
    <w:rsid w:val="00053019"/>
    <w:rsid w:val="00060746"/>
    <w:rsid w:val="00062FBA"/>
    <w:rsid w:val="00066A70"/>
    <w:rsid w:val="00066A98"/>
    <w:rsid w:val="0006711D"/>
    <w:rsid w:val="0007093E"/>
    <w:rsid w:val="000747E2"/>
    <w:rsid w:val="000762DB"/>
    <w:rsid w:val="000769F8"/>
    <w:rsid w:val="000803D1"/>
    <w:rsid w:val="00083DD7"/>
    <w:rsid w:val="00083E89"/>
    <w:rsid w:val="00084274"/>
    <w:rsid w:val="00084E9E"/>
    <w:rsid w:val="00085768"/>
    <w:rsid w:val="00086F77"/>
    <w:rsid w:val="000901A5"/>
    <w:rsid w:val="000908A7"/>
    <w:rsid w:val="000919AE"/>
    <w:rsid w:val="00092F05"/>
    <w:rsid w:val="0009413D"/>
    <w:rsid w:val="0009454D"/>
    <w:rsid w:val="0009506D"/>
    <w:rsid w:val="00095492"/>
    <w:rsid w:val="00095C88"/>
    <w:rsid w:val="0009684A"/>
    <w:rsid w:val="00096ACF"/>
    <w:rsid w:val="00097384"/>
    <w:rsid w:val="000A19C4"/>
    <w:rsid w:val="000A4FC4"/>
    <w:rsid w:val="000A7177"/>
    <w:rsid w:val="000B0227"/>
    <w:rsid w:val="000B05A6"/>
    <w:rsid w:val="000B1451"/>
    <w:rsid w:val="000B18F2"/>
    <w:rsid w:val="000B2A92"/>
    <w:rsid w:val="000B3B60"/>
    <w:rsid w:val="000B4D6B"/>
    <w:rsid w:val="000B6B3F"/>
    <w:rsid w:val="000B7835"/>
    <w:rsid w:val="000C14E8"/>
    <w:rsid w:val="000C1EE9"/>
    <w:rsid w:val="000C2823"/>
    <w:rsid w:val="000C368B"/>
    <w:rsid w:val="000C4DBB"/>
    <w:rsid w:val="000C5C4B"/>
    <w:rsid w:val="000C6581"/>
    <w:rsid w:val="000C6AA7"/>
    <w:rsid w:val="000D135F"/>
    <w:rsid w:val="000D16E1"/>
    <w:rsid w:val="000D1EED"/>
    <w:rsid w:val="000D3C66"/>
    <w:rsid w:val="000D55F0"/>
    <w:rsid w:val="000D6419"/>
    <w:rsid w:val="000D6551"/>
    <w:rsid w:val="000E3F16"/>
    <w:rsid w:val="000E433C"/>
    <w:rsid w:val="000E6671"/>
    <w:rsid w:val="000F3F23"/>
    <w:rsid w:val="000F6558"/>
    <w:rsid w:val="000F6F00"/>
    <w:rsid w:val="000F7717"/>
    <w:rsid w:val="000F78D6"/>
    <w:rsid w:val="00104EDE"/>
    <w:rsid w:val="001051DB"/>
    <w:rsid w:val="0010695F"/>
    <w:rsid w:val="001120F7"/>
    <w:rsid w:val="00112372"/>
    <w:rsid w:val="00112562"/>
    <w:rsid w:val="00114220"/>
    <w:rsid w:val="00114CDE"/>
    <w:rsid w:val="001157E7"/>
    <w:rsid w:val="0011584C"/>
    <w:rsid w:val="00115A97"/>
    <w:rsid w:val="00116D16"/>
    <w:rsid w:val="0011740F"/>
    <w:rsid w:val="00120D0A"/>
    <w:rsid w:val="0012130C"/>
    <w:rsid w:val="00121BC6"/>
    <w:rsid w:val="00122A24"/>
    <w:rsid w:val="00122C31"/>
    <w:rsid w:val="001230A5"/>
    <w:rsid w:val="001234A3"/>
    <w:rsid w:val="00123A49"/>
    <w:rsid w:val="00124EB0"/>
    <w:rsid w:val="00125017"/>
    <w:rsid w:val="0012549F"/>
    <w:rsid w:val="00127BB6"/>
    <w:rsid w:val="00130FCF"/>
    <w:rsid w:val="001326AA"/>
    <w:rsid w:val="00132B05"/>
    <w:rsid w:val="001355C4"/>
    <w:rsid w:val="00135AF6"/>
    <w:rsid w:val="00136DB8"/>
    <w:rsid w:val="00141A95"/>
    <w:rsid w:val="001425B4"/>
    <w:rsid w:val="001445B5"/>
    <w:rsid w:val="0014498A"/>
    <w:rsid w:val="001456C2"/>
    <w:rsid w:val="0014621D"/>
    <w:rsid w:val="00150EA7"/>
    <w:rsid w:val="00157647"/>
    <w:rsid w:val="00161B3B"/>
    <w:rsid w:val="001631B3"/>
    <w:rsid w:val="00163F08"/>
    <w:rsid w:val="00163F48"/>
    <w:rsid w:val="0016407B"/>
    <w:rsid w:val="001648E1"/>
    <w:rsid w:val="00165317"/>
    <w:rsid w:val="0016576B"/>
    <w:rsid w:val="00167A24"/>
    <w:rsid w:val="00167D03"/>
    <w:rsid w:val="001716EC"/>
    <w:rsid w:val="00171A99"/>
    <w:rsid w:val="00173D08"/>
    <w:rsid w:val="00174ED6"/>
    <w:rsid w:val="00180DCD"/>
    <w:rsid w:val="0018181F"/>
    <w:rsid w:val="001825C3"/>
    <w:rsid w:val="00182737"/>
    <w:rsid w:val="00183B43"/>
    <w:rsid w:val="00183D5A"/>
    <w:rsid w:val="00184E40"/>
    <w:rsid w:val="001864E5"/>
    <w:rsid w:val="00186BFE"/>
    <w:rsid w:val="001900D5"/>
    <w:rsid w:val="00192243"/>
    <w:rsid w:val="0019486F"/>
    <w:rsid w:val="00195F89"/>
    <w:rsid w:val="0019740D"/>
    <w:rsid w:val="00197F39"/>
    <w:rsid w:val="001A10ED"/>
    <w:rsid w:val="001A15FE"/>
    <w:rsid w:val="001A1AFF"/>
    <w:rsid w:val="001A21D6"/>
    <w:rsid w:val="001A237F"/>
    <w:rsid w:val="001A342A"/>
    <w:rsid w:val="001A3D72"/>
    <w:rsid w:val="001A3E5D"/>
    <w:rsid w:val="001A44A4"/>
    <w:rsid w:val="001A48DC"/>
    <w:rsid w:val="001A50E2"/>
    <w:rsid w:val="001A5BA0"/>
    <w:rsid w:val="001A6F15"/>
    <w:rsid w:val="001A7C57"/>
    <w:rsid w:val="001B1656"/>
    <w:rsid w:val="001B1F43"/>
    <w:rsid w:val="001B20C4"/>
    <w:rsid w:val="001B5F51"/>
    <w:rsid w:val="001B6ABA"/>
    <w:rsid w:val="001B758B"/>
    <w:rsid w:val="001C07A5"/>
    <w:rsid w:val="001C10E1"/>
    <w:rsid w:val="001C1CD7"/>
    <w:rsid w:val="001C24DE"/>
    <w:rsid w:val="001C2AFD"/>
    <w:rsid w:val="001C445F"/>
    <w:rsid w:val="001C474C"/>
    <w:rsid w:val="001C5DF1"/>
    <w:rsid w:val="001C7D73"/>
    <w:rsid w:val="001D64D1"/>
    <w:rsid w:val="001D79B9"/>
    <w:rsid w:val="001E0071"/>
    <w:rsid w:val="001E0631"/>
    <w:rsid w:val="001E1661"/>
    <w:rsid w:val="001E19D9"/>
    <w:rsid w:val="001E2A62"/>
    <w:rsid w:val="001E4DD3"/>
    <w:rsid w:val="001F11B4"/>
    <w:rsid w:val="001F622C"/>
    <w:rsid w:val="001F6502"/>
    <w:rsid w:val="00200196"/>
    <w:rsid w:val="0020199C"/>
    <w:rsid w:val="00201F43"/>
    <w:rsid w:val="00202819"/>
    <w:rsid w:val="00202DE0"/>
    <w:rsid w:val="00205ABE"/>
    <w:rsid w:val="00205BC3"/>
    <w:rsid w:val="00206179"/>
    <w:rsid w:val="0020617F"/>
    <w:rsid w:val="00207343"/>
    <w:rsid w:val="00214950"/>
    <w:rsid w:val="00215B2A"/>
    <w:rsid w:val="00215F2E"/>
    <w:rsid w:val="00217BF5"/>
    <w:rsid w:val="00220349"/>
    <w:rsid w:val="00221754"/>
    <w:rsid w:val="00222FFB"/>
    <w:rsid w:val="00224293"/>
    <w:rsid w:val="0022439D"/>
    <w:rsid w:val="0022738F"/>
    <w:rsid w:val="00233872"/>
    <w:rsid w:val="00234F0F"/>
    <w:rsid w:val="002373C0"/>
    <w:rsid w:val="0023782F"/>
    <w:rsid w:val="00237AFB"/>
    <w:rsid w:val="00240A59"/>
    <w:rsid w:val="002445BD"/>
    <w:rsid w:val="00244734"/>
    <w:rsid w:val="00245BD3"/>
    <w:rsid w:val="00246515"/>
    <w:rsid w:val="00246BFE"/>
    <w:rsid w:val="00247169"/>
    <w:rsid w:val="002472CA"/>
    <w:rsid w:val="002505A2"/>
    <w:rsid w:val="00250EB2"/>
    <w:rsid w:val="00250F61"/>
    <w:rsid w:val="0025348C"/>
    <w:rsid w:val="00255637"/>
    <w:rsid w:val="00255D19"/>
    <w:rsid w:val="00263532"/>
    <w:rsid w:val="00263A4A"/>
    <w:rsid w:val="00266146"/>
    <w:rsid w:val="00272CB7"/>
    <w:rsid w:val="00273195"/>
    <w:rsid w:val="002744C7"/>
    <w:rsid w:val="002747AB"/>
    <w:rsid w:val="00274F73"/>
    <w:rsid w:val="002765E7"/>
    <w:rsid w:val="0027720D"/>
    <w:rsid w:val="00277373"/>
    <w:rsid w:val="00277BA5"/>
    <w:rsid w:val="002821F8"/>
    <w:rsid w:val="00284188"/>
    <w:rsid w:val="002842EE"/>
    <w:rsid w:val="002865C4"/>
    <w:rsid w:val="002866A1"/>
    <w:rsid w:val="00287042"/>
    <w:rsid w:val="00287A68"/>
    <w:rsid w:val="0029132E"/>
    <w:rsid w:val="00292794"/>
    <w:rsid w:val="002943BD"/>
    <w:rsid w:val="00296E2E"/>
    <w:rsid w:val="002A178C"/>
    <w:rsid w:val="002A2A89"/>
    <w:rsid w:val="002A2B65"/>
    <w:rsid w:val="002A2ED4"/>
    <w:rsid w:val="002A5010"/>
    <w:rsid w:val="002A546F"/>
    <w:rsid w:val="002A5D0C"/>
    <w:rsid w:val="002A7A5B"/>
    <w:rsid w:val="002B0739"/>
    <w:rsid w:val="002B07D8"/>
    <w:rsid w:val="002B09DC"/>
    <w:rsid w:val="002B1B35"/>
    <w:rsid w:val="002B1DC1"/>
    <w:rsid w:val="002B25D3"/>
    <w:rsid w:val="002B42FF"/>
    <w:rsid w:val="002B43ED"/>
    <w:rsid w:val="002B60D0"/>
    <w:rsid w:val="002C000F"/>
    <w:rsid w:val="002C052F"/>
    <w:rsid w:val="002C1DB7"/>
    <w:rsid w:val="002C34D6"/>
    <w:rsid w:val="002C3C6C"/>
    <w:rsid w:val="002C3DFC"/>
    <w:rsid w:val="002C5D99"/>
    <w:rsid w:val="002D2700"/>
    <w:rsid w:val="002D3905"/>
    <w:rsid w:val="002D3E25"/>
    <w:rsid w:val="002E00C0"/>
    <w:rsid w:val="002E0D14"/>
    <w:rsid w:val="002E20C0"/>
    <w:rsid w:val="002E215E"/>
    <w:rsid w:val="002E24B4"/>
    <w:rsid w:val="002E2C62"/>
    <w:rsid w:val="002E55FA"/>
    <w:rsid w:val="002E6C30"/>
    <w:rsid w:val="002E76AA"/>
    <w:rsid w:val="002E7C26"/>
    <w:rsid w:val="002F0C51"/>
    <w:rsid w:val="002F0D23"/>
    <w:rsid w:val="002F1B6E"/>
    <w:rsid w:val="002F2910"/>
    <w:rsid w:val="002F3EDD"/>
    <w:rsid w:val="002F461F"/>
    <w:rsid w:val="002F53FC"/>
    <w:rsid w:val="002F5478"/>
    <w:rsid w:val="002F5515"/>
    <w:rsid w:val="002F59A0"/>
    <w:rsid w:val="002F66A2"/>
    <w:rsid w:val="002F7E48"/>
    <w:rsid w:val="00301D6B"/>
    <w:rsid w:val="003066A2"/>
    <w:rsid w:val="003100D6"/>
    <w:rsid w:val="0031073E"/>
    <w:rsid w:val="00311AF2"/>
    <w:rsid w:val="00314AC1"/>
    <w:rsid w:val="00316A45"/>
    <w:rsid w:val="0032128E"/>
    <w:rsid w:val="00322060"/>
    <w:rsid w:val="00322349"/>
    <w:rsid w:val="00322D95"/>
    <w:rsid w:val="003252CD"/>
    <w:rsid w:val="003253DF"/>
    <w:rsid w:val="00326E70"/>
    <w:rsid w:val="003272A7"/>
    <w:rsid w:val="00327C62"/>
    <w:rsid w:val="003301C3"/>
    <w:rsid w:val="003307EB"/>
    <w:rsid w:val="00330832"/>
    <w:rsid w:val="00330CD4"/>
    <w:rsid w:val="00330F64"/>
    <w:rsid w:val="00332A0C"/>
    <w:rsid w:val="00332DCA"/>
    <w:rsid w:val="003330F0"/>
    <w:rsid w:val="00333BFD"/>
    <w:rsid w:val="00333FC0"/>
    <w:rsid w:val="003346D8"/>
    <w:rsid w:val="00334F95"/>
    <w:rsid w:val="00336024"/>
    <w:rsid w:val="0033603B"/>
    <w:rsid w:val="00336128"/>
    <w:rsid w:val="003363E5"/>
    <w:rsid w:val="00336744"/>
    <w:rsid w:val="00337A97"/>
    <w:rsid w:val="00337FFD"/>
    <w:rsid w:val="00342013"/>
    <w:rsid w:val="003445DC"/>
    <w:rsid w:val="00344923"/>
    <w:rsid w:val="00351FE4"/>
    <w:rsid w:val="00354178"/>
    <w:rsid w:val="003543F0"/>
    <w:rsid w:val="00356F12"/>
    <w:rsid w:val="00357384"/>
    <w:rsid w:val="003615C4"/>
    <w:rsid w:val="003617B6"/>
    <w:rsid w:val="00362F16"/>
    <w:rsid w:val="003655C6"/>
    <w:rsid w:val="00366C3B"/>
    <w:rsid w:val="00366CE1"/>
    <w:rsid w:val="003704B4"/>
    <w:rsid w:val="00370529"/>
    <w:rsid w:val="00370DA2"/>
    <w:rsid w:val="00375840"/>
    <w:rsid w:val="00376AF7"/>
    <w:rsid w:val="00377071"/>
    <w:rsid w:val="0037724B"/>
    <w:rsid w:val="00377493"/>
    <w:rsid w:val="00380BF0"/>
    <w:rsid w:val="00381257"/>
    <w:rsid w:val="00381BC1"/>
    <w:rsid w:val="00383CE7"/>
    <w:rsid w:val="00384B63"/>
    <w:rsid w:val="0038767A"/>
    <w:rsid w:val="003929CB"/>
    <w:rsid w:val="0039461E"/>
    <w:rsid w:val="0039579D"/>
    <w:rsid w:val="003A0BFF"/>
    <w:rsid w:val="003A12BB"/>
    <w:rsid w:val="003A13D5"/>
    <w:rsid w:val="003A23B5"/>
    <w:rsid w:val="003A2DE4"/>
    <w:rsid w:val="003A3638"/>
    <w:rsid w:val="003B0E3B"/>
    <w:rsid w:val="003B2690"/>
    <w:rsid w:val="003B26D7"/>
    <w:rsid w:val="003B3D3B"/>
    <w:rsid w:val="003B6394"/>
    <w:rsid w:val="003B6890"/>
    <w:rsid w:val="003B7209"/>
    <w:rsid w:val="003C1068"/>
    <w:rsid w:val="003C1158"/>
    <w:rsid w:val="003C24A6"/>
    <w:rsid w:val="003C32E8"/>
    <w:rsid w:val="003C636E"/>
    <w:rsid w:val="003C6F33"/>
    <w:rsid w:val="003C705F"/>
    <w:rsid w:val="003C7920"/>
    <w:rsid w:val="003D05E6"/>
    <w:rsid w:val="003D2485"/>
    <w:rsid w:val="003D289E"/>
    <w:rsid w:val="003D53E5"/>
    <w:rsid w:val="003D5567"/>
    <w:rsid w:val="003D57D8"/>
    <w:rsid w:val="003D79E4"/>
    <w:rsid w:val="003D7C1F"/>
    <w:rsid w:val="003E13E9"/>
    <w:rsid w:val="003E188B"/>
    <w:rsid w:val="003E18B8"/>
    <w:rsid w:val="003E1D64"/>
    <w:rsid w:val="003E36A5"/>
    <w:rsid w:val="003E78DC"/>
    <w:rsid w:val="003E7A2A"/>
    <w:rsid w:val="003E7B83"/>
    <w:rsid w:val="003F099D"/>
    <w:rsid w:val="003F0D2F"/>
    <w:rsid w:val="003F2227"/>
    <w:rsid w:val="003F3263"/>
    <w:rsid w:val="003F5376"/>
    <w:rsid w:val="003F6025"/>
    <w:rsid w:val="0040374B"/>
    <w:rsid w:val="00403FD0"/>
    <w:rsid w:val="00407C58"/>
    <w:rsid w:val="004104CE"/>
    <w:rsid w:val="004133C7"/>
    <w:rsid w:val="00413FAC"/>
    <w:rsid w:val="00414AED"/>
    <w:rsid w:val="004163B0"/>
    <w:rsid w:val="00420D01"/>
    <w:rsid w:val="004221F0"/>
    <w:rsid w:val="00422E49"/>
    <w:rsid w:val="00423755"/>
    <w:rsid w:val="00424241"/>
    <w:rsid w:val="00424EC9"/>
    <w:rsid w:val="00430444"/>
    <w:rsid w:val="004309CE"/>
    <w:rsid w:val="004329A2"/>
    <w:rsid w:val="00432FC1"/>
    <w:rsid w:val="00433F78"/>
    <w:rsid w:val="0044071D"/>
    <w:rsid w:val="00441430"/>
    <w:rsid w:val="00442325"/>
    <w:rsid w:val="004423F9"/>
    <w:rsid w:val="004427FB"/>
    <w:rsid w:val="00442C1D"/>
    <w:rsid w:val="004468E8"/>
    <w:rsid w:val="004512A1"/>
    <w:rsid w:val="00451843"/>
    <w:rsid w:val="00451C2C"/>
    <w:rsid w:val="00453C0A"/>
    <w:rsid w:val="00457BEE"/>
    <w:rsid w:val="00461BA5"/>
    <w:rsid w:val="0046372E"/>
    <w:rsid w:val="00463B96"/>
    <w:rsid w:val="00464B2B"/>
    <w:rsid w:val="00465519"/>
    <w:rsid w:val="0046553F"/>
    <w:rsid w:val="00465679"/>
    <w:rsid w:val="004723DE"/>
    <w:rsid w:val="00474005"/>
    <w:rsid w:val="00475046"/>
    <w:rsid w:val="004752C9"/>
    <w:rsid w:val="00475370"/>
    <w:rsid w:val="004765DF"/>
    <w:rsid w:val="004819E7"/>
    <w:rsid w:val="004834A1"/>
    <w:rsid w:val="004834DD"/>
    <w:rsid w:val="00483771"/>
    <w:rsid w:val="0048669D"/>
    <w:rsid w:val="004911C5"/>
    <w:rsid w:val="00492306"/>
    <w:rsid w:val="00494B8B"/>
    <w:rsid w:val="00494F3E"/>
    <w:rsid w:val="00496321"/>
    <w:rsid w:val="00497A06"/>
    <w:rsid w:val="004A025D"/>
    <w:rsid w:val="004A1705"/>
    <w:rsid w:val="004A25AB"/>
    <w:rsid w:val="004A486A"/>
    <w:rsid w:val="004B08FC"/>
    <w:rsid w:val="004B095B"/>
    <w:rsid w:val="004B0CD0"/>
    <w:rsid w:val="004B1648"/>
    <w:rsid w:val="004B1CDB"/>
    <w:rsid w:val="004B4D37"/>
    <w:rsid w:val="004B6471"/>
    <w:rsid w:val="004B6FD5"/>
    <w:rsid w:val="004B7E5B"/>
    <w:rsid w:val="004C23D3"/>
    <w:rsid w:val="004C27EE"/>
    <w:rsid w:val="004C5084"/>
    <w:rsid w:val="004C50A4"/>
    <w:rsid w:val="004C71FD"/>
    <w:rsid w:val="004D03D0"/>
    <w:rsid w:val="004D0629"/>
    <w:rsid w:val="004D4CBC"/>
    <w:rsid w:val="004E159C"/>
    <w:rsid w:val="004E18A5"/>
    <w:rsid w:val="004E3076"/>
    <w:rsid w:val="004E34AC"/>
    <w:rsid w:val="004E47D8"/>
    <w:rsid w:val="004E530B"/>
    <w:rsid w:val="004E57EC"/>
    <w:rsid w:val="004E65B1"/>
    <w:rsid w:val="004E6693"/>
    <w:rsid w:val="004F0946"/>
    <w:rsid w:val="004F09E2"/>
    <w:rsid w:val="004F19A8"/>
    <w:rsid w:val="004F272E"/>
    <w:rsid w:val="004F2E6B"/>
    <w:rsid w:val="004F6519"/>
    <w:rsid w:val="004F6585"/>
    <w:rsid w:val="004F746A"/>
    <w:rsid w:val="004F79C8"/>
    <w:rsid w:val="004F7EF5"/>
    <w:rsid w:val="005018E8"/>
    <w:rsid w:val="00505BDD"/>
    <w:rsid w:val="00506F9E"/>
    <w:rsid w:val="00510009"/>
    <w:rsid w:val="00510114"/>
    <w:rsid w:val="00510CAC"/>
    <w:rsid w:val="00511A2A"/>
    <w:rsid w:val="00513052"/>
    <w:rsid w:val="00520393"/>
    <w:rsid w:val="005211D2"/>
    <w:rsid w:val="0052523D"/>
    <w:rsid w:val="00525DA5"/>
    <w:rsid w:val="005272FA"/>
    <w:rsid w:val="005273D8"/>
    <w:rsid w:val="00531FA1"/>
    <w:rsid w:val="00532EDD"/>
    <w:rsid w:val="00535606"/>
    <w:rsid w:val="005359C2"/>
    <w:rsid w:val="00535AF4"/>
    <w:rsid w:val="00536E2F"/>
    <w:rsid w:val="0053736B"/>
    <w:rsid w:val="00537E35"/>
    <w:rsid w:val="0054014B"/>
    <w:rsid w:val="0054216E"/>
    <w:rsid w:val="00542484"/>
    <w:rsid w:val="00543EB2"/>
    <w:rsid w:val="00543FDE"/>
    <w:rsid w:val="00544A38"/>
    <w:rsid w:val="00544D98"/>
    <w:rsid w:val="00545290"/>
    <w:rsid w:val="00547A9B"/>
    <w:rsid w:val="00551AA3"/>
    <w:rsid w:val="005527C6"/>
    <w:rsid w:val="00552BB2"/>
    <w:rsid w:val="00553AB0"/>
    <w:rsid w:val="00553DC4"/>
    <w:rsid w:val="00554D76"/>
    <w:rsid w:val="00555700"/>
    <w:rsid w:val="00562FD4"/>
    <w:rsid w:val="00563966"/>
    <w:rsid w:val="00565A00"/>
    <w:rsid w:val="005707A3"/>
    <w:rsid w:val="005726BE"/>
    <w:rsid w:val="005752B2"/>
    <w:rsid w:val="00575B30"/>
    <w:rsid w:val="00577A01"/>
    <w:rsid w:val="00580EDE"/>
    <w:rsid w:val="005810BC"/>
    <w:rsid w:val="0058126D"/>
    <w:rsid w:val="00582169"/>
    <w:rsid w:val="00582788"/>
    <w:rsid w:val="00582A22"/>
    <w:rsid w:val="00582BA7"/>
    <w:rsid w:val="0058319E"/>
    <w:rsid w:val="005831F2"/>
    <w:rsid w:val="00583AF0"/>
    <w:rsid w:val="00584FD2"/>
    <w:rsid w:val="00586246"/>
    <w:rsid w:val="00587DE5"/>
    <w:rsid w:val="00587E8E"/>
    <w:rsid w:val="00591F43"/>
    <w:rsid w:val="00593CFE"/>
    <w:rsid w:val="00594135"/>
    <w:rsid w:val="005966B0"/>
    <w:rsid w:val="00596EDA"/>
    <w:rsid w:val="00597434"/>
    <w:rsid w:val="00597E8C"/>
    <w:rsid w:val="005A1168"/>
    <w:rsid w:val="005A1B38"/>
    <w:rsid w:val="005A2D89"/>
    <w:rsid w:val="005A2FF6"/>
    <w:rsid w:val="005A47F3"/>
    <w:rsid w:val="005B0657"/>
    <w:rsid w:val="005B31A4"/>
    <w:rsid w:val="005B4723"/>
    <w:rsid w:val="005B5657"/>
    <w:rsid w:val="005B6231"/>
    <w:rsid w:val="005B641E"/>
    <w:rsid w:val="005B6B46"/>
    <w:rsid w:val="005B6BF8"/>
    <w:rsid w:val="005B7226"/>
    <w:rsid w:val="005C08E0"/>
    <w:rsid w:val="005C25B6"/>
    <w:rsid w:val="005C3038"/>
    <w:rsid w:val="005C5039"/>
    <w:rsid w:val="005C5E5F"/>
    <w:rsid w:val="005C7775"/>
    <w:rsid w:val="005D02DD"/>
    <w:rsid w:val="005D14A1"/>
    <w:rsid w:val="005D1B7C"/>
    <w:rsid w:val="005D2A21"/>
    <w:rsid w:val="005D3DFD"/>
    <w:rsid w:val="005D56B2"/>
    <w:rsid w:val="005D72D7"/>
    <w:rsid w:val="005E0B73"/>
    <w:rsid w:val="005E125A"/>
    <w:rsid w:val="005E195A"/>
    <w:rsid w:val="005E1EEA"/>
    <w:rsid w:val="005E26D7"/>
    <w:rsid w:val="005E342B"/>
    <w:rsid w:val="005E5399"/>
    <w:rsid w:val="005E59A2"/>
    <w:rsid w:val="005E5E01"/>
    <w:rsid w:val="005E6202"/>
    <w:rsid w:val="005E77E1"/>
    <w:rsid w:val="005F0432"/>
    <w:rsid w:val="005F3E81"/>
    <w:rsid w:val="005F40B5"/>
    <w:rsid w:val="005F49DD"/>
    <w:rsid w:val="005F5DDD"/>
    <w:rsid w:val="005F65F7"/>
    <w:rsid w:val="005F66ED"/>
    <w:rsid w:val="00601443"/>
    <w:rsid w:val="0060351E"/>
    <w:rsid w:val="00604D53"/>
    <w:rsid w:val="00605F68"/>
    <w:rsid w:val="00607669"/>
    <w:rsid w:val="006112D6"/>
    <w:rsid w:val="00614E3D"/>
    <w:rsid w:val="00615719"/>
    <w:rsid w:val="00615EE4"/>
    <w:rsid w:val="0061687C"/>
    <w:rsid w:val="00617835"/>
    <w:rsid w:val="00620A41"/>
    <w:rsid w:val="00620BAE"/>
    <w:rsid w:val="006219C0"/>
    <w:rsid w:val="00621C0D"/>
    <w:rsid w:val="00622A03"/>
    <w:rsid w:val="00624541"/>
    <w:rsid w:val="00624A56"/>
    <w:rsid w:val="0062592C"/>
    <w:rsid w:val="00626912"/>
    <w:rsid w:val="006269CF"/>
    <w:rsid w:val="0062753E"/>
    <w:rsid w:val="00631054"/>
    <w:rsid w:val="0063274C"/>
    <w:rsid w:val="0063286F"/>
    <w:rsid w:val="00632CAE"/>
    <w:rsid w:val="00634255"/>
    <w:rsid w:val="00634749"/>
    <w:rsid w:val="0063582F"/>
    <w:rsid w:val="006363F6"/>
    <w:rsid w:val="0064087B"/>
    <w:rsid w:val="00640B33"/>
    <w:rsid w:val="00643309"/>
    <w:rsid w:val="0064587B"/>
    <w:rsid w:val="00646A6B"/>
    <w:rsid w:val="006546C9"/>
    <w:rsid w:val="00654DAE"/>
    <w:rsid w:val="006566C9"/>
    <w:rsid w:val="006571DB"/>
    <w:rsid w:val="00657C7F"/>
    <w:rsid w:val="006602B3"/>
    <w:rsid w:val="00660F60"/>
    <w:rsid w:val="006623DF"/>
    <w:rsid w:val="00662E86"/>
    <w:rsid w:val="0066386C"/>
    <w:rsid w:val="00663E6E"/>
    <w:rsid w:val="006641C5"/>
    <w:rsid w:val="00664395"/>
    <w:rsid w:val="00665657"/>
    <w:rsid w:val="00665EE8"/>
    <w:rsid w:val="00666B39"/>
    <w:rsid w:val="00666E34"/>
    <w:rsid w:val="0067024F"/>
    <w:rsid w:val="00670864"/>
    <w:rsid w:val="006722CD"/>
    <w:rsid w:val="00676F37"/>
    <w:rsid w:val="00677C8D"/>
    <w:rsid w:val="00681BFB"/>
    <w:rsid w:val="00681F6E"/>
    <w:rsid w:val="00683539"/>
    <w:rsid w:val="00685943"/>
    <w:rsid w:val="00686179"/>
    <w:rsid w:val="00686A40"/>
    <w:rsid w:val="00692420"/>
    <w:rsid w:val="0069251A"/>
    <w:rsid w:val="0069465C"/>
    <w:rsid w:val="006969AD"/>
    <w:rsid w:val="00697056"/>
    <w:rsid w:val="006978CB"/>
    <w:rsid w:val="006A1129"/>
    <w:rsid w:val="006A2C21"/>
    <w:rsid w:val="006A2E21"/>
    <w:rsid w:val="006A4B6C"/>
    <w:rsid w:val="006B039D"/>
    <w:rsid w:val="006B159C"/>
    <w:rsid w:val="006B4D7B"/>
    <w:rsid w:val="006B5E61"/>
    <w:rsid w:val="006B6069"/>
    <w:rsid w:val="006B65AA"/>
    <w:rsid w:val="006B73D2"/>
    <w:rsid w:val="006B7BA5"/>
    <w:rsid w:val="006C415A"/>
    <w:rsid w:val="006C502F"/>
    <w:rsid w:val="006D0B79"/>
    <w:rsid w:val="006D22B1"/>
    <w:rsid w:val="006D24E4"/>
    <w:rsid w:val="006D2754"/>
    <w:rsid w:val="006D4F48"/>
    <w:rsid w:val="006E078A"/>
    <w:rsid w:val="006E1256"/>
    <w:rsid w:val="006E137B"/>
    <w:rsid w:val="006E2390"/>
    <w:rsid w:val="006E3B6A"/>
    <w:rsid w:val="006E63A4"/>
    <w:rsid w:val="006F0E7E"/>
    <w:rsid w:val="006F43AA"/>
    <w:rsid w:val="006F4690"/>
    <w:rsid w:val="006F4B46"/>
    <w:rsid w:val="006F50FE"/>
    <w:rsid w:val="006F68F9"/>
    <w:rsid w:val="00700B24"/>
    <w:rsid w:val="00700C41"/>
    <w:rsid w:val="007023B4"/>
    <w:rsid w:val="00702596"/>
    <w:rsid w:val="0070656A"/>
    <w:rsid w:val="00706FD2"/>
    <w:rsid w:val="00707281"/>
    <w:rsid w:val="0070772A"/>
    <w:rsid w:val="00710FFA"/>
    <w:rsid w:val="0071143A"/>
    <w:rsid w:val="0071226B"/>
    <w:rsid w:val="00716CB4"/>
    <w:rsid w:val="00722542"/>
    <w:rsid w:val="00723CF2"/>
    <w:rsid w:val="00724ADC"/>
    <w:rsid w:val="00725BB5"/>
    <w:rsid w:val="0074124B"/>
    <w:rsid w:val="00742B49"/>
    <w:rsid w:val="00745440"/>
    <w:rsid w:val="00746950"/>
    <w:rsid w:val="007472C1"/>
    <w:rsid w:val="00750370"/>
    <w:rsid w:val="007522BC"/>
    <w:rsid w:val="00753251"/>
    <w:rsid w:val="00754C40"/>
    <w:rsid w:val="007555DC"/>
    <w:rsid w:val="007575FF"/>
    <w:rsid w:val="00757E51"/>
    <w:rsid w:val="0076237A"/>
    <w:rsid w:val="007700AF"/>
    <w:rsid w:val="00771B95"/>
    <w:rsid w:val="007727F1"/>
    <w:rsid w:val="00772F92"/>
    <w:rsid w:val="00773233"/>
    <w:rsid w:val="00773ECD"/>
    <w:rsid w:val="00776D4A"/>
    <w:rsid w:val="007770CF"/>
    <w:rsid w:val="00780644"/>
    <w:rsid w:val="0078098F"/>
    <w:rsid w:val="00781132"/>
    <w:rsid w:val="00783FB9"/>
    <w:rsid w:val="00784176"/>
    <w:rsid w:val="007868B7"/>
    <w:rsid w:val="0078762C"/>
    <w:rsid w:val="00787C25"/>
    <w:rsid w:val="00787C87"/>
    <w:rsid w:val="00790653"/>
    <w:rsid w:val="00793706"/>
    <w:rsid w:val="00794003"/>
    <w:rsid w:val="00794EA9"/>
    <w:rsid w:val="007958CE"/>
    <w:rsid w:val="00796428"/>
    <w:rsid w:val="00797A0F"/>
    <w:rsid w:val="007A0936"/>
    <w:rsid w:val="007A14F2"/>
    <w:rsid w:val="007A1B74"/>
    <w:rsid w:val="007A250B"/>
    <w:rsid w:val="007A35FA"/>
    <w:rsid w:val="007A3B83"/>
    <w:rsid w:val="007A44D0"/>
    <w:rsid w:val="007A4C40"/>
    <w:rsid w:val="007A52C0"/>
    <w:rsid w:val="007A5FB8"/>
    <w:rsid w:val="007A643E"/>
    <w:rsid w:val="007A6DE8"/>
    <w:rsid w:val="007A74C3"/>
    <w:rsid w:val="007A779E"/>
    <w:rsid w:val="007B09EB"/>
    <w:rsid w:val="007B174F"/>
    <w:rsid w:val="007B258B"/>
    <w:rsid w:val="007B4FED"/>
    <w:rsid w:val="007B6E1D"/>
    <w:rsid w:val="007B7148"/>
    <w:rsid w:val="007B7BF6"/>
    <w:rsid w:val="007C010E"/>
    <w:rsid w:val="007C3505"/>
    <w:rsid w:val="007C4E80"/>
    <w:rsid w:val="007C6DFB"/>
    <w:rsid w:val="007D025C"/>
    <w:rsid w:val="007D090E"/>
    <w:rsid w:val="007D0991"/>
    <w:rsid w:val="007D0A94"/>
    <w:rsid w:val="007D0AB5"/>
    <w:rsid w:val="007D0E37"/>
    <w:rsid w:val="007D1F5E"/>
    <w:rsid w:val="007D43AF"/>
    <w:rsid w:val="007D5D3D"/>
    <w:rsid w:val="007D61D0"/>
    <w:rsid w:val="007D6F9C"/>
    <w:rsid w:val="007D73DB"/>
    <w:rsid w:val="007D7725"/>
    <w:rsid w:val="007E1886"/>
    <w:rsid w:val="007E1EAC"/>
    <w:rsid w:val="007E364A"/>
    <w:rsid w:val="007E3A22"/>
    <w:rsid w:val="007E479A"/>
    <w:rsid w:val="007E5790"/>
    <w:rsid w:val="007E5ECB"/>
    <w:rsid w:val="007F266C"/>
    <w:rsid w:val="007F2908"/>
    <w:rsid w:val="007F33C4"/>
    <w:rsid w:val="007F5F09"/>
    <w:rsid w:val="007F6C22"/>
    <w:rsid w:val="008001DB"/>
    <w:rsid w:val="00800368"/>
    <w:rsid w:val="00801A05"/>
    <w:rsid w:val="00802AEF"/>
    <w:rsid w:val="008033B5"/>
    <w:rsid w:val="00804950"/>
    <w:rsid w:val="00806B6E"/>
    <w:rsid w:val="00810A78"/>
    <w:rsid w:val="00812B6E"/>
    <w:rsid w:val="0081369C"/>
    <w:rsid w:val="00813863"/>
    <w:rsid w:val="008164AB"/>
    <w:rsid w:val="008169C2"/>
    <w:rsid w:val="0081784A"/>
    <w:rsid w:val="00817E17"/>
    <w:rsid w:val="00820CA7"/>
    <w:rsid w:val="0082137B"/>
    <w:rsid w:val="0082264B"/>
    <w:rsid w:val="00822837"/>
    <w:rsid w:val="00822A92"/>
    <w:rsid w:val="00822AC6"/>
    <w:rsid w:val="0082369A"/>
    <w:rsid w:val="00823C87"/>
    <w:rsid w:val="00824A9F"/>
    <w:rsid w:val="00825BBB"/>
    <w:rsid w:val="00825D65"/>
    <w:rsid w:val="00826202"/>
    <w:rsid w:val="008267B2"/>
    <w:rsid w:val="008319A1"/>
    <w:rsid w:val="008342CC"/>
    <w:rsid w:val="0083655D"/>
    <w:rsid w:val="00837275"/>
    <w:rsid w:val="0083771C"/>
    <w:rsid w:val="00841741"/>
    <w:rsid w:val="0084431D"/>
    <w:rsid w:val="008444D9"/>
    <w:rsid w:val="00846E56"/>
    <w:rsid w:val="00847ABB"/>
    <w:rsid w:val="00850636"/>
    <w:rsid w:val="00851BDF"/>
    <w:rsid w:val="008528DC"/>
    <w:rsid w:val="00852D5F"/>
    <w:rsid w:val="0085407C"/>
    <w:rsid w:val="0085496F"/>
    <w:rsid w:val="0085590C"/>
    <w:rsid w:val="00856954"/>
    <w:rsid w:val="00857756"/>
    <w:rsid w:val="00861A36"/>
    <w:rsid w:val="00867938"/>
    <w:rsid w:val="0086797C"/>
    <w:rsid w:val="0087124A"/>
    <w:rsid w:val="008715C9"/>
    <w:rsid w:val="00871D67"/>
    <w:rsid w:val="00871F35"/>
    <w:rsid w:val="00872427"/>
    <w:rsid w:val="00872773"/>
    <w:rsid w:val="00873115"/>
    <w:rsid w:val="008769EE"/>
    <w:rsid w:val="00877F81"/>
    <w:rsid w:val="008814DC"/>
    <w:rsid w:val="008847F4"/>
    <w:rsid w:val="00884C7E"/>
    <w:rsid w:val="0088574C"/>
    <w:rsid w:val="00885EDF"/>
    <w:rsid w:val="00890941"/>
    <w:rsid w:val="008912FC"/>
    <w:rsid w:val="008941B4"/>
    <w:rsid w:val="00894A7F"/>
    <w:rsid w:val="008973BA"/>
    <w:rsid w:val="008A10EA"/>
    <w:rsid w:val="008A2218"/>
    <w:rsid w:val="008A2614"/>
    <w:rsid w:val="008A5A80"/>
    <w:rsid w:val="008A61A2"/>
    <w:rsid w:val="008A66F3"/>
    <w:rsid w:val="008B1428"/>
    <w:rsid w:val="008B1F33"/>
    <w:rsid w:val="008B2119"/>
    <w:rsid w:val="008B21BB"/>
    <w:rsid w:val="008B283C"/>
    <w:rsid w:val="008B4C25"/>
    <w:rsid w:val="008B6202"/>
    <w:rsid w:val="008B6ED8"/>
    <w:rsid w:val="008B6F1C"/>
    <w:rsid w:val="008B7873"/>
    <w:rsid w:val="008C039D"/>
    <w:rsid w:val="008C0812"/>
    <w:rsid w:val="008C16F5"/>
    <w:rsid w:val="008C650E"/>
    <w:rsid w:val="008D001C"/>
    <w:rsid w:val="008D02D1"/>
    <w:rsid w:val="008D157D"/>
    <w:rsid w:val="008D1885"/>
    <w:rsid w:val="008D3BB9"/>
    <w:rsid w:val="008D476A"/>
    <w:rsid w:val="008D4B84"/>
    <w:rsid w:val="008D79BE"/>
    <w:rsid w:val="008E047F"/>
    <w:rsid w:val="008E05A4"/>
    <w:rsid w:val="008E3584"/>
    <w:rsid w:val="008E46AF"/>
    <w:rsid w:val="008E46C0"/>
    <w:rsid w:val="008E4F1D"/>
    <w:rsid w:val="008E64E3"/>
    <w:rsid w:val="008F1B39"/>
    <w:rsid w:val="008F307E"/>
    <w:rsid w:val="008F3B7F"/>
    <w:rsid w:val="008F3FF9"/>
    <w:rsid w:val="008F5325"/>
    <w:rsid w:val="008F653E"/>
    <w:rsid w:val="008F7E18"/>
    <w:rsid w:val="009016AA"/>
    <w:rsid w:val="00903373"/>
    <w:rsid w:val="0090337D"/>
    <w:rsid w:val="0091277D"/>
    <w:rsid w:val="00912A51"/>
    <w:rsid w:val="009130BB"/>
    <w:rsid w:val="00913EF7"/>
    <w:rsid w:val="0091405A"/>
    <w:rsid w:val="00914D55"/>
    <w:rsid w:val="009152AB"/>
    <w:rsid w:val="00915DD9"/>
    <w:rsid w:val="00915FE7"/>
    <w:rsid w:val="00916B1A"/>
    <w:rsid w:val="00916CCF"/>
    <w:rsid w:val="0092157C"/>
    <w:rsid w:val="00923B16"/>
    <w:rsid w:val="00925831"/>
    <w:rsid w:val="00926264"/>
    <w:rsid w:val="00926382"/>
    <w:rsid w:val="00927452"/>
    <w:rsid w:val="00930C63"/>
    <w:rsid w:val="00931782"/>
    <w:rsid w:val="00931F39"/>
    <w:rsid w:val="00931F62"/>
    <w:rsid w:val="009339C8"/>
    <w:rsid w:val="00933C12"/>
    <w:rsid w:val="009370B6"/>
    <w:rsid w:val="00937A83"/>
    <w:rsid w:val="00940371"/>
    <w:rsid w:val="00942BF1"/>
    <w:rsid w:val="00947F18"/>
    <w:rsid w:val="00950818"/>
    <w:rsid w:val="009515AA"/>
    <w:rsid w:val="00955D82"/>
    <w:rsid w:val="0096019F"/>
    <w:rsid w:val="00961C96"/>
    <w:rsid w:val="00961E75"/>
    <w:rsid w:val="009643B2"/>
    <w:rsid w:val="00964FA2"/>
    <w:rsid w:val="00965667"/>
    <w:rsid w:val="00965981"/>
    <w:rsid w:val="009674C8"/>
    <w:rsid w:val="009679CF"/>
    <w:rsid w:val="00971EBF"/>
    <w:rsid w:val="00973747"/>
    <w:rsid w:val="00973E99"/>
    <w:rsid w:val="00974385"/>
    <w:rsid w:val="00977087"/>
    <w:rsid w:val="00977EE7"/>
    <w:rsid w:val="009803D3"/>
    <w:rsid w:val="0098119B"/>
    <w:rsid w:val="0098133F"/>
    <w:rsid w:val="00981A62"/>
    <w:rsid w:val="00982D6C"/>
    <w:rsid w:val="00983585"/>
    <w:rsid w:val="00983D8C"/>
    <w:rsid w:val="009920E8"/>
    <w:rsid w:val="00992FB8"/>
    <w:rsid w:val="00993439"/>
    <w:rsid w:val="009938A1"/>
    <w:rsid w:val="00993A75"/>
    <w:rsid w:val="0099495B"/>
    <w:rsid w:val="00994DD5"/>
    <w:rsid w:val="00995A47"/>
    <w:rsid w:val="0099649C"/>
    <w:rsid w:val="00996D70"/>
    <w:rsid w:val="00997392"/>
    <w:rsid w:val="009A0352"/>
    <w:rsid w:val="009A1137"/>
    <w:rsid w:val="009A2332"/>
    <w:rsid w:val="009A51F4"/>
    <w:rsid w:val="009A544F"/>
    <w:rsid w:val="009B0641"/>
    <w:rsid w:val="009B0D70"/>
    <w:rsid w:val="009B3E9B"/>
    <w:rsid w:val="009B46F0"/>
    <w:rsid w:val="009B5E57"/>
    <w:rsid w:val="009B5FAF"/>
    <w:rsid w:val="009B63AA"/>
    <w:rsid w:val="009C4726"/>
    <w:rsid w:val="009C4F12"/>
    <w:rsid w:val="009C5BF3"/>
    <w:rsid w:val="009C5E09"/>
    <w:rsid w:val="009C6E6F"/>
    <w:rsid w:val="009D3A12"/>
    <w:rsid w:val="009D5481"/>
    <w:rsid w:val="009D6716"/>
    <w:rsid w:val="009D6C61"/>
    <w:rsid w:val="009D76A6"/>
    <w:rsid w:val="009D770C"/>
    <w:rsid w:val="009E2F94"/>
    <w:rsid w:val="009E3B08"/>
    <w:rsid w:val="009E780C"/>
    <w:rsid w:val="009F2E19"/>
    <w:rsid w:val="009F3069"/>
    <w:rsid w:val="009F485D"/>
    <w:rsid w:val="009F6E54"/>
    <w:rsid w:val="00A014F2"/>
    <w:rsid w:val="00A01B31"/>
    <w:rsid w:val="00A02D20"/>
    <w:rsid w:val="00A06AC1"/>
    <w:rsid w:val="00A07406"/>
    <w:rsid w:val="00A07918"/>
    <w:rsid w:val="00A11A51"/>
    <w:rsid w:val="00A1208E"/>
    <w:rsid w:val="00A121D7"/>
    <w:rsid w:val="00A15792"/>
    <w:rsid w:val="00A16489"/>
    <w:rsid w:val="00A16D0A"/>
    <w:rsid w:val="00A20EBB"/>
    <w:rsid w:val="00A21BD0"/>
    <w:rsid w:val="00A21C4B"/>
    <w:rsid w:val="00A23E55"/>
    <w:rsid w:val="00A26FA4"/>
    <w:rsid w:val="00A27484"/>
    <w:rsid w:val="00A27F28"/>
    <w:rsid w:val="00A3037B"/>
    <w:rsid w:val="00A3098A"/>
    <w:rsid w:val="00A317A2"/>
    <w:rsid w:val="00A33275"/>
    <w:rsid w:val="00A333CF"/>
    <w:rsid w:val="00A34244"/>
    <w:rsid w:val="00A36125"/>
    <w:rsid w:val="00A37AA8"/>
    <w:rsid w:val="00A40729"/>
    <w:rsid w:val="00A43123"/>
    <w:rsid w:val="00A45297"/>
    <w:rsid w:val="00A46C0A"/>
    <w:rsid w:val="00A47CA8"/>
    <w:rsid w:val="00A504D4"/>
    <w:rsid w:val="00A51ADE"/>
    <w:rsid w:val="00A524D6"/>
    <w:rsid w:val="00A52725"/>
    <w:rsid w:val="00A532BB"/>
    <w:rsid w:val="00A54A00"/>
    <w:rsid w:val="00A57A1A"/>
    <w:rsid w:val="00A6025A"/>
    <w:rsid w:val="00A60A44"/>
    <w:rsid w:val="00A60EC6"/>
    <w:rsid w:val="00A613EE"/>
    <w:rsid w:val="00A61404"/>
    <w:rsid w:val="00A618AA"/>
    <w:rsid w:val="00A61BFA"/>
    <w:rsid w:val="00A62ED5"/>
    <w:rsid w:val="00A63B37"/>
    <w:rsid w:val="00A70597"/>
    <w:rsid w:val="00A70665"/>
    <w:rsid w:val="00A70B04"/>
    <w:rsid w:val="00A70B07"/>
    <w:rsid w:val="00A71096"/>
    <w:rsid w:val="00A7180E"/>
    <w:rsid w:val="00A73303"/>
    <w:rsid w:val="00A741A7"/>
    <w:rsid w:val="00A74A3A"/>
    <w:rsid w:val="00A759D1"/>
    <w:rsid w:val="00A81D53"/>
    <w:rsid w:val="00A8350F"/>
    <w:rsid w:val="00A84054"/>
    <w:rsid w:val="00A86862"/>
    <w:rsid w:val="00A942EA"/>
    <w:rsid w:val="00A9453B"/>
    <w:rsid w:val="00A95B6F"/>
    <w:rsid w:val="00A95CBD"/>
    <w:rsid w:val="00A96606"/>
    <w:rsid w:val="00A97E5D"/>
    <w:rsid w:val="00AA1B11"/>
    <w:rsid w:val="00AA216B"/>
    <w:rsid w:val="00AA230B"/>
    <w:rsid w:val="00AA23E1"/>
    <w:rsid w:val="00AA40BD"/>
    <w:rsid w:val="00AA44E4"/>
    <w:rsid w:val="00AA4C5C"/>
    <w:rsid w:val="00AA5397"/>
    <w:rsid w:val="00AA616E"/>
    <w:rsid w:val="00AA6DDE"/>
    <w:rsid w:val="00AA7526"/>
    <w:rsid w:val="00AB1931"/>
    <w:rsid w:val="00AB2394"/>
    <w:rsid w:val="00AB23D0"/>
    <w:rsid w:val="00AB27DB"/>
    <w:rsid w:val="00AB3EC3"/>
    <w:rsid w:val="00AB529C"/>
    <w:rsid w:val="00AC0431"/>
    <w:rsid w:val="00AC0FE0"/>
    <w:rsid w:val="00AC37DB"/>
    <w:rsid w:val="00AC3904"/>
    <w:rsid w:val="00AC3F50"/>
    <w:rsid w:val="00AC73FC"/>
    <w:rsid w:val="00AC7E4D"/>
    <w:rsid w:val="00AD0C18"/>
    <w:rsid w:val="00AD176B"/>
    <w:rsid w:val="00AD19E3"/>
    <w:rsid w:val="00AD2DC0"/>
    <w:rsid w:val="00AD5DD8"/>
    <w:rsid w:val="00AD6D0F"/>
    <w:rsid w:val="00AE0980"/>
    <w:rsid w:val="00AE3E0D"/>
    <w:rsid w:val="00AE4264"/>
    <w:rsid w:val="00AE442D"/>
    <w:rsid w:val="00AE45E4"/>
    <w:rsid w:val="00AE5F96"/>
    <w:rsid w:val="00AE7B11"/>
    <w:rsid w:val="00AE7FC3"/>
    <w:rsid w:val="00AF018A"/>
    <w:rsid w:val="00AF0B0E"/>
    <w:rsid w:val="00AF0C6D"/>
    <w:rsid w:val="00AF10EB"/>
    <w:rsid w:val="00AF3BCC"/>
    <w:rsid w:val="00AF3CD0"/>
    <w:rsid w:val="00AF43D3"/>
    <w:rsid w:val="00AF5256"/>
    <w:rsid w:val="00AF5B0C"/>
    <w:rsid w:val="00AF605E"/>
    <w:rsid w:val="00AF79F2"/>
    <w:rsid w:val="00B00F41"/>
    <w:rsid w:val="00B03076"/>
    <w:rsid w:val="00B0443E"/>
    <w:rsid w:val="00B0604C"/>
    <w:rsid w:val="00B077AA"/>
    <w:rsid w:val="00B1004D"/>
    <w:rsid w:val="00B11702"/>
    <w:rsid w:val="00B12644"/>
    <w:rsid w:val="00B152F2"/>
    <w:rsid w:val="00B15861"/>
    <w:rsid w:val="00B15CAD"/>
    <w:rsid w:val="00B17FEB"/>
    <w:rsid w:val="00B2113F"/>
    <w:rsid w:val="00B24747"/>
    <w:rsid w:val="00B2645D"/>
    <w:rsid w:val="00B2670B"/>
    <w:rsid w:val="00B30E4A"/>
    <w:rsid w:val="00B31838"/>
    <w:rsid w:val="00B33F34"/>
    <w:rsid w:val="00B3536B"/>
    <w:rsid w:val="00B35543"/>
    <w:rsid w:val="00B36198"/>
    <w:rsid w:val="00B374E3"/>
    <w:rsid w:val="00B375B3"/>
    <w:rsid w:val="00B41D33"/>
    <w:rsid w:val="00B4231A"/>
    <w:rsid w:val="00B42BDB"/>
    <w:rsid w:val="00B43023"/>
    <w:rsid w:val="00B43702"/>
    <w:rsid w:val="00B43F95"/>
    <w:rsid w:val="00B45F26"/>
    <w:rsid w:val="00B52752"/>
    <w:rsid w:val="00B52989"/>
    <w:rsid w:val="00B533B5"/>
    <w:rsid w:val="00B53EE3"/>
    <w:rsid w:val="00B54C05"/>
    <w:rsid w:val="00B60C2A"/>
    <w:rsid w:val="00B62245"/>
    <w:rsid w:val="00B63FD8"/>
    <w:rsid w:val="00B65581"/>
    <w:rsid w:val="00B66E6F"/>
    <w:rsid w:val="00B6798F"/>
    <w:rsid w:val="00B70D0A"/>
    <w:rsid w:val="00B711F8"/>
    <w:rsid w:val="00B715E3"/>
    <w:rsid w:val="00B72A04"/>
    <w:rsid w:val="00B7548E"/>
    <w:rsid w:val="00B760BA"/>
    <w:rsid w:val="00B76EC2"/>
    <w:rsid w:val="00B80732"/>
    <w:rsid w:val="00B824D9"/>
    <w:rsid w:val="00B8254E"/>
    <w:rsid w:val="00B82CCA"/>
    <w:rsid w:val="00B837A0"/>
    <w:rsid w:val="00B85D66"/>
    <w:rsid w:val="00B86338"/>
    <w:rsid w:val="00B86459"/>
    <w:rsid w:val="00B878C9"/>
    <w:rsid w:val="00B91343"/>
    <w:rsid w:val="00B9278F"/>
    <w:rsid w:val="00B935D3"/>
    <w:rsid w:val="00B93CBD"/>
    <w:rsid w:val="00B956E2"/>
    <w:rsid w:val="00B96AD6"/>
    <w:rsid w:val="00BA01C1"/>
    <w:rsid w:val="00BA0767"/>
    <w:rsid w:val="00BA0961"/>
    <w:rsid w:val="00BA1B57"/>
    <w:rsid w:val="00BA367A"/>
    <w:rsid w:val="00BA3A54"/>
    <w:rsid w:val="00BB0AD7"/>
    <w:rsid w:val="00BB1B21"/>
    <w:rsid w:val="00BB2760"/>
    <w:rsid w:val="00BB4316"/>
    <w:rsid w:val="00BB4B79"/>
    <w:rsid w:val="00BB564A"/>
    <w:rsid w:val="00BB68F1"/>
    <w:rsid w:val="00BB6C2B"/>
    <w:rsid w:val="00BC03B1"/>
    <w:rsid w:val="00BC143E"/>
    <w:rsid w:val="00BC1EB0"/>
    <w:rsid w:val="00BC3378"/>
    <w:rsid w:val="00BC40D2"/>
    <w:rsid w:val="00BC4529"/>
    <w:rsid w:val="00BC6255"/>
    <w:rsid w:val="00BC656D"/>
    <w:rsid w:val="00BC66C0"/>
    <w:rsid w:val="00BC79BE"/>
    <w:rsid w:val="00BC7B7A"/>
    <w:rsid w:val="00BD0333"/>
    <w:rsid w:val="00BD152B"/>
    <w:rsid w:val="00BD1EB5"/>
    <w:rsid w:val="00BD1F92"/>
    <w:rsid w:val="00BD219D"/>
    <w:rsid w:val="00BD3E40"/>
    <w:rsid w:val="00BE1136"/>
    <w:rsid w:val="00BE1FC3"/>
    <w:rsid w:val="00BE3E7B"/>
    <w:rsid w:val="00BE5E77"/>
    <w:rsid w:val="00BE6195"/>
    <w:rsid w:val="00BE73D3"/>
    <w:rsid w:val="00BE792D"/>
    <w:rsid w:val="00BF507C"/>
    <w:rsid w:val="00BF683B"/>
    <w:rsid w:val="00BF6EC2"/>
    <w:rsid w:val="00BF70F4"/>
    <w:rsid w:val="00BF7662"/>
    <w:rsid w:val="00C0157C"/>
    <w:rsid w:val="00C01C1E"/>
    <w:rsid w:val="00C01FEC"/>
    <w:rsid w:val="00C02096"/>
    <w:rsid w:val="00C02EAA"/>
    <w:rsid w:val="00C04270"/>
    <w:rsid w:val="00C0494F"/>
    <w:rsid w:val="00C04F0B"/>
    <w:rsid w:val="00C13414"/>
    <w:rsid w:val="00C15EC6"/>
    <w:rsid w:val="00C16219"/>
    <w:rsid w:val="00C2083E"/>
    <w:rsid w:val="00C20D08"/>
    <w:rsid w:val="00C20D5B"/>
    <w:rsid w:val="00C21E55"/>
    <w:rsid w:val="00C22A5D"/>
    <w:rsid w:val="00C246EB"/>
    <w:rsid w:val="00C25175"/>
    <w:rsid w:val="00C303E1"/>
    <w:rsid w:val="00C31823"/>
    <w:rsid w:val="00C33A3B"/>
    <w:rsid w:val="00C35118"/>
    <w:rsid w:val="00C35932"/>
    <w:rsid w:val="00C3665D"/>
    <w:rsid w:val="00C4098C"/>
    <w:rsid w:val="00C42170"/>
    <w:rsid w:val="00C424E8"/>
    <w:rsid w:val="00C45094"/>
    <w:rsid w:val="00C47E57"/>
    <w:rsid w:val="00C5078B"/>
    <w:rsid w:val="00C50C54"/>
    <w:rsid w:val="00C52261"/>
    <w:rsid w:val="00C53C84"/>
    <w:rsid w:val="00C554B3"/>
    <w:rsid w:val="00C56BE1"/>
    <w:rsid w:val="00C62330"/>
    <w:rsid w:val="00C63824"/>
    <w:rsid w:val="00C6556A"/>
    <w:rsid w:val="00C6690F"/>
    <w:rsid w:val="00C701A3"/>
    <w:rsid w:val="00C725E6"/>
    <w:rsid w:val="00C72718"/>
    <w:rsid w:val="00C74219"/>
    <w:rsid w:val="00C762C3"/>
    <w:rsid w:val="00C76DE2"/>
    <w:rsid w:val="00C77022"/>
    <w:rsid w:val="00C77C1C"/>
    <w:rsid w:val="00C8060F"/>
    <w:rsid w:val="00C818F8"/>
    <w:rsid w:val="00C8244F"/>
    <w:rsid w:val="00C82BD3"/>
    <w:rsid w:val="00C83007"/>
    <w:rsid w:val="00C8341D"/>
    <w:rsid w:val="00C85480"/>
    <w:rsid w:val="00C85EFF"/>
    <w:rsid w:val="00C86847"/>
    <w:rsid w:val="00C87083"/>
    <w:rsid w:val="00C87E4D"/>
    <w:rsid w:val="00C904D6"/>
    <w:rsid w:val="00C92181"/>
    <w:rsid w:val="00C92347"/>
    <w:rsid w:val="00C93A7A"/>
    <w:rsid w:val="00C94D7B"/>
    <w:rsid w:val="00C955F0"/>
    <w:rsid w:val="00C96CF6"/>
    <w:rsid w:val="00CA065D"/>
    <w:rsid w:val="00CA1376"/>
    <w:rsid w:val="00CA1934"/>
    <w:rsid w:val="00CA1EB9"/>
    <w:rsid w:val="00CA3C41"/>
    <w:rsid w:val="00CA417B"/>
    <w:rsid w:val="00CA493F"/>
    <w:rsid w:val="00CA54E8"/>
    <w:rsid w:val="00CA5B37"/>
    <w:rsid w:val="00CA690E"/>
    <w:rsid w:val="00CB1368"/>
    <w:rsid w:val="00CB2017"/>
    <w:rsid w:val="00CB2F9C"/>
    <w:rsid w:val="00CB5340"/>
    <w:rsid w:val="00CB5690"/>
    <w:rsid w:val="00CB60EC"/>
    <w:rsid w:val="00CB7C93"/>
    <w:rsid w:val="00CC0187"/>
    <w:rsid w:val="00CC3418"/>
    <w:rsid w:val="00CC4ED8"/>
    <w:rsid w:val="00CC4FD9"/>
    <w:rsid w:val="00CC6349"/>
    <w:rsid w:val="00CC72CB"/>
    <w:rsid w:val="00CC7F47"/>
    <w:rsid w:val="00CD25F2"/>
    <w:rsid w:val="00CD3329"/>
    <w:rsid w:val="00CE0A14"/>
    <w:rsid w:val="00CE3773"/>
    <w:rsid w:val="00CE41FD"/>
    <w:rsid w:val="00CE4B1E"/>
    <w:rsid w:val="00CE4DF7"/>
    <w:rsid w:val="00CE5873"/>
    <w:rsid w:val="00CE6F3B"/>
    <w:rsid w:val="00CF0560"/>
    <w:rsid w:val="00CF0D0C"/>
    <w:rsid w:val="00CF1F79"/>
    <w:rsid w:val="00CF24A0"/>
    <w:rsid w:val="00CF297C"/>
    <w:rsid w:val="00CF2989"/>
    <w:rsid w:val="00CF4AC5"/>
    <w:rsid w:val="00CF6488"/>
    <w:rsid w:val="00D005EB"/>
    <w:rsid w:val="00D00B94"/>
    <w:rsid w:val="00D01F76"/>
    <w:rsid w:val="00D022FF"/>
    <w:rsid w:val="00D02D73"/>
    <w:rsid w:val="00D03B9C"/>
    <w:rsid w:val="00D042C7"/>
    <w:rsid w:val="00D04C19"/>
    <w:rsid w:val="00D06E9A"/>
    <w:rsid w:val="00D11C95"/>
    <w:rsid w:val="00D13782"/>
    <w:rsid w:val="00D147FD"/>
    <w:rsid w:val="00D157A7"/>
    <w:rsid w:val="00D16248"/>
    <w:rsid w:val="00D1645F"/>
    <w:rsid w:val="00D237C9"/>
    <w:rsid w:val="00D23DDA"/>
    <w:rsid w:val="00D2473D"/>
    <w:rsid w:val="00D24C9F"/>
    <w:rsid w:val="00D2609F"/>
    <w:rsid w:val="00D31056"/>
    <w:rsid w:val="00D31F88"/>
    <w:rsid w:val="00D338F1"/>
    <w:rsid w:val="00D360E1"/>
    <w:rsid w:val="00D361E1"/>
    <w:rsid w:val="00D410D9"/>
    <w:rsid w:val="00D42084"/>
    <w:rsid w:val="00D42E1C"/>
    <w:rsid w:val="00D43F47"/>
    <w:rsid w:val="00D47096"/>
    <w:rsid w:val="00D47E7D"/>
    <w:rsid w:val="00D5510A"/>
    <w:rsid w:val="00D55D04"/>
    <w:rsid w:val="00D5626D"/>
    <w:rsid w:val="00D57FD4"/>
    <w:rsid w:val="00D60C9C"/>
    <w:rsid w:val="00D622C8"/>
    <w:rsid w:val="00D6298D"/>
    <w:rsid w:val="00D62C7B"/>
    <w:rsid w:val="00D634FC"/>
    <w:rsid w:val="00D6400B"/>
    <w:rsid w:val="00D67EE9"/>
    <w:rsid w:val="00D70421"/>
    <w:rsid w:val="00D70601"/>
    <w:rsid w:val="00D71852"/>
    <w:rsid w:val="00D72CE7"/>
    <w:rsid w:val="00D745DE"/>
    <w:rsid w:val="00D8037B"/>
    <w:rsid w:val="00D8096D"/>
    <w:rsid w:val="00D809AF"/>
    <w:rsid w:val="00D8123E"/>
    <w:rsid w:val="00D829AA"/>
    <w:rsid w:val="00D83779"/>
    <w:rsid w:val="00D847DD"/>
    <w:rsid w:val="00D856E2"/>
    <w:rsid w:val="00D86A78"/>
    <w:rsid w:val="00D87A69"/>
    <w:rsid w:val="00D9090F"/>
    <w:rsid w:val="00D9247C"/>
    <w:rsid w:val="00D927BC"/>
    <w:rsid w:val="00D9381E"/>
    <w:rsid w:val="00D942AB"/>
    <w:rsid w:val="00D9438F"/>
    <w:rsid w:val="00D95B58"/>
    <w:rsid w:val="00D962B1"/>
    <w:rsid w:val="00DA0013"/>
    <w:rsid w:val="00DA1D61"/>
    <w:rsid w:val="00DA3005"/>
    <w:rsid w:val="00DA3A06"/>
    <w:rsid w:val="00DA4713"/>
    <w:rsid w:val="00DA595D"/>
    <w:rsid w:val="00DA6374"/>
    <w:rsid w:val="00DB042B"/>
    <w:rsid w:val="00DB100A"/>
    <w:rsid w:val="00DB333E"/>
    <w:rsid w:val="00DB547C"/>
    <w:rsid w:val="00DB61D9"/>
    <w:rsid w:val="00DB7B09"/>
    <w:rsid w:val="00DC1C56"/>
    <w:rsid w:val="00DC2434"/>
    <w:rsid w:val="00DC6E0A"/>
    <w:rsid w:val="00DD0760"/>
    <w:rsid w:val="00DD0E0F"/>
    <w:rsid w:val="00DD1D84"/>
    <w:rsid w:val="00DD2483"/>
    <w:rsid w:val="00DD4142"/>
    <w:rsid w:val="00DD46FB"/>
    <w:rsid w:val="00DD5265"/>
    <w:rsid w:val="00DD5AEB"/>
    <w:rsid w:val="00DD79C4"/>
    <w:rsid w:val="00DD7CC4"/>
    <w:rsid w:val="00DE7D05"/>
    <w:rsid w:val="00DF186B"/>
    <w:rsid w:val="00DF438D"/>
    <w:rsid w:val="00DF447E"/>
    <w:rsid w:val="00DF78B3"/>
    <w:rsid w:val="00E02B27"/>
    <w:rsid w:val="00E04087"/>
    <w:rsid w:val="00E0470D"/>
    <w:rsid w:val="00E05905"/>
    <w:rsid w:val="00E05993"/>
    <w:rsid w:val="00E06384"/>
    <w:rsid w:val="00E07985"/>
    <w:rsid w:val="00E10C36"/>
    <w:rsid w:val="00E121A2"/>
    <w:rsid w:val="00E12666"/>
    <w:rsid w:val="00E13CA6"/>
    <w:rsid w:val="00E149E9"/>
    <w:rsid w:val="00E14E22"/>
    <w:rsid w:val="00E150EC"/>
    <w:rsid w:val="00E153D5"/>
    <w:rsid w:val="00E1589B"/>
    <w:rsid w:val="00E16C05"/>
    <w:rsid w:val="00E17FDB"/>
    <w:rsid w:val="00E238C3"/>
    <w:rsid w:val="00E24068"/>
    <w:rsid w:val="00E2496F"/>
    <w:rsid w:val="00E25DAB"/>
    <w:rsid w:val="00E26B36"/>
    <w:rsid w:val="00E279A3"/>
    <w:rsid w:val="00E30C04"/>
    <w:rsid w:val="00E31027"/>
    <w:rsid w:val="00E32B17"/>
    <w:rsid w:val="00E337C0"/>
    <w:rsid w:val="00E34922"/>
    <w:rsid w:val="00E34A00"/>
    <w:rsid w:val="00E366B3"/>
    <w:rsid w:val="00E372D8"/>
    <w:rsid w:val="00E42C20"/>
    <w:rsid w:val="00E436DF"/>
    <w:rsid w:val="00E43D3E"/>
    <w:rsid w:val="00E4458D"/>
    <w:rsid w:val="00E44689"/>
    <w:rsid w:val="00E45FB4"/>
    <w:rsid w:val="00E46D28"/>
    <w:rsid w:val="00E47BAB"/>
    <w:rsid w:val="00E47EDD"/>
    <w:rsid w:val="00E503F6"/>
    <w:rsid w:val="00E57E46"/>
    <w:rsid w:val="00E61D05"/>
    <w:rsid w:val="00E6335E"/>
    <w:rsid w:val="00E641A8"/>
    <w:rsid w:val="00E65308"/>
    <w:rsid w:val="00E65939"/>
    <w:rsid w:val="00E65B41"/>
    <w:rsid w:val="00E65E97"/>
    <w:rsid w:val="00E66308"/>
    <w:rsid w:val="00E6663C"/>
    <w:rsid w:val="00E72BD6"/>
    <w:rsid w:val="00E73A17"/>
    <w:rsid w:val="00E73BA4"/>
    <w:rsid w:val="00E75EB8"/>
    <w:rsid w:val="00E75EBA"/>
    <w:rsid w:val="00E76EA4"/>
    <w:rsid w:val="00E77004"/>
    <w:rsid w:val="00E770ED"/>
    <w:rsid w:val="00E77470"/>
    <w:rsid w:val="00E806D7"/>
    <w:rsid w:val="00E81618"/>
    <w:rsid w:val="00E828E8"/>
    <w:rsid w:val="00E8514C"/>
    <w:rsid w:val="00E85266"/>
    <w:rsid w:val="00E906E2"/>
    <w:rsid w:val="00E90CA4"/>
    <w:rsid w:val="00E92F4F"/>
    <w:rsid w:val="00E93647"/>
    <w:rsid w:val="00E94911"/>
    <w:rsid w:val="00E97EA7"/>
    <w:rsid w:val="00EA1B57"/>
    <w:rsid w:val="00EA2F57"/>
    <w:rsid w:val="00EA3063"/>
    <w:rsid w:val="00EA75B0"/>
    <w:rsid w:val="00EB26CA"/>
    <w:rsid w:val="00EB3350"/>
    <w:rsid w:val="00EB44A4"/>
    <w:rsid w:val="00EB467C"/>
    <w:rsid w:val="00EB6753"/>
    <w:rsid w:val="00EC1994"/>
    <w:rsid w:val="00EC2D86"/>
    <w:rsid w:val="00EC3FFD"/>
    <w:rsid w:val="00EC50FC"/>
    <w:rsid w:val="00EC58FF"/>
    <w:rsid w:val="00EC7602"/>
    <w:rsid w:val="00ED04EA"/>
    <w:rsid w:val="00ED069C"/>
    <w:rsid w:val="00ED12E1"/>
    <w:rsid w:val="00ED28BF"/>
    <w:rsid w:val="00ED28F6"/>
    <w:rsid w:val="00ED2C62"/>
    <w:rsid w:val="00ED3A3A"/>
    <w:rsid w:val="00ED3BD2"/>
    <w:rsid w:val="00ED6D27"/>
    <w:rsid w:val="00ED785C"/>
    <w:rsid w:val="00EE00E4"/>
    <w:rsid w:val="00EE074C"/>
    <w:rsid w:val="00EF084A"/>
    <w:rsid w:val="00EF1D87"/>
    <w:rsid w:val="00EF67D8"/>
    <w:rsid w:val="00F00626"/>
    <w:rsid w:val="00F00F4D"/>
    <w:rsid w:val="00F01666"/>
    <w:rsid w:val="00F024DD"/>
    <w:rsid w:val="00F03950"/>
    <w:rsid w:val="00F06FA0"/>
    <w:rsid w:val="00F07477"/>
    <w:rsid w:val="00F1112F"/>
    <w:rsid w:val="00F11F77"/>
    <w:rsid w:val="00F12C3F"/>
    <w:rsid w:val="00F12D84"/>
    <w:rsid w:val="00F13C36"/>
    <w:rsid w:val="00F1500C"/>
    <w:rsid w:val="00F15153"/>
    <w:rsid w:val="00F1636D"/>
    <w:rsid w:val="00F16B40"/>
    <w:rsid w:val="00F212BF"/>
    <w:rsid w:val="00F23245"/>
    <w:rsid w:val="00F2475E"/>
    <w:rsid w:val="00F26032"/>
    <w:rsid w:val="00F26C18"/>
    <w:rsid w:val="00F26F95"/>
    <w:rsid w:val="00F31088"/>
    <w:rsid w:val="00F319BD"/>
    <w:rsid w:val="00F3277A"/>
    <w:rsid w:val="00F32997"/>
    <w:rsid w:val="00F32B71"/>
    <w:rsid w:val="00F32D98"/>
    <w:rsid w:val="00F333D0"/>
    <w:rsid w:val="00F413D0"/>
    <w:rsid w:val="00F438A0"/>
    <w:rsid w:val="00F4499D"/>
    <w:rsid w:val="00F4587D"/>
    <w:rsid w:val="00F47820"/>
    <w:rsid w:val="00F47A56"/>
    <w:rsid w:val="00F47EB9"/>
    <w:rsid w:val="00F5022E"/>
    <w:rsid w:val="00F51543"/>
    <w:rsid w:val="00F52D14"/>
    <w:rsid w:val="00F52FE8"/>
    <w:rsid w:val="00F53381"/>
    <w:rsid w:val="00F54E5B"/>
    <w:rsid w:val="00F5724E"/>
    <w:rsid w:val="00F5751F"/>
    <w:rsid w:val="00F60682"/>
    <w:rsid w:val="00F63B24"/>
    <w:rsid w:val="00F655D9"/>
    <w:rsid w:val="00F6620B"/>
    <w:rsid w:val="00F676D1"/>
    <w:rsid w:val="00F70450"/>
    <w:rsid w:val="00F74979"/>
    <w:rsid w:val="00F74ED0"/>
    <w:rsid w:val="00F74FCD"/>
    <w:rsid w:val="00F75504"/>
    <w:rsid w:val="00F75CFF"/>
    <w:rsid w:val="00F77ECE"/>
    <w:rsid w:val="00F810E3"/>
    <w:rsid w:val="00F83712"/>
    <w:rsid w:val="00F85BC1"/>
    <w:rsid w:val="00F86975"/>
    <w:rsid w:val="00F8718B"/>
    <w:rsid w:val="00F9069A"/>
    <w:rsid w:val="00F92A03"/>
    <w:rsid w:val="00F93312"/>
    <w:rsid w:val="00F933D6"/>
    <w:rsid w:val="00FA0994"/>
    <w:rsid w:val="00FA0E19"/>
    <w:rsid w:val="00FA2B4B"/>
    <w:rsid w:val="00FA2BCF"/>
    <w:rsid w:val="00FA392C"/>
    <w:rsid w:val="00FA4746"/>
    <w:rsid w:val="00FA4A50"/>
    <w:rsid w:val="00FA5265"/>
    <w:rsid w:val="00FA557E"/>
    <w:rsid w:val="00FB16E9"/>
    <w:rsid w:val="00FB4984"/>
    <w:rsid w:val="00FB56AC"/>
    <w:rsid w:val="00FB7C82"/>
    <w:rsid w:val="00FC1261"/>
    <w:rsid w:val="00FC13B9"/>
    <w:rsid w:val="00FC2AA9"/>
    <w:rsid w:val="00FC485D"/>
    <w:rsid w:val="00FC52E1"/>
    <w:rsid w:val="00FC5C24"/>
    <w:rsid w:val="00FC6694"/>
    <w:rsid w:val="00FD0337"/>
    <w:rsid w:val="00FD0651"/>
    <w:rsid w:val="00FD091A"/>
    <w:rsid w:val="00FD17AF"/>
    <w:rsid w:val="00FD2836"/>
    <w:rsid w:val="00FD2A63"/>
    <w:rsid w:val="00FD34A0"/>
    <w:rsid w:val="00FD7CCA"/>
    <w:rsid w:val="00FE5E81"/>
    <w:rsid w:val="00FE7076"/>
    <w:rsid w:val="00FF1C7D"/>
    <w:rsid w:val="00FF2183"/>
    <w:rsid w:val="00FF3530"/>
    <w:rsid w:val="00FF35E4"/>
    <w:rsid w:val="00FF584F"/>
    <w:rsid w:val="00FF7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FDE09"/>
  <w15:docId w15:val="{7F8D68CB-27FA-4DDE-A598-0E828650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E45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C0494F"/>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unhideWhenUsed/>
    <w:qFormat/>
    <w:rsid w:val="00607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qFormat/>
    <w:rsid w:val="004C50A4"/>
    <w:pPr>
      <w:keepNext/>
      <w:spacing w:before="240" w:after="60" w:line="240" w:lineRule="auto"/>
      <w:outlineLvl w:val="3"/>
    </w:pPr>
    <w:rPr>
      <w:rFonts w:ascii="Arial" w:eastAsia="Times New Roman" w:hAnsi="Arial" w:cs="Times New Roman"/>
      <w:b/>
      <w:sz w:val="24"/>
      <w:szCs w:val="20"/>
      <w:lang w:eastAsia="cs-CZ"/>
    </w:rPr>
  </w:style>
  <w:style w:type="paragraph" w:styleId="Nadpis5">
    <w:name w:val="heading 5"/>
    <w:basedOn w:val="Normln"/>
    <w:next w:val="Normln"/>
    <w:link w:val="Nadpis5Char"/>
    <w:qFormat/>
    <w:rsid w:val="00AE45E4"/>
    <w:pPr>
      <w:numPr>
        <w:ilvl w:val="4"/>
        <w:numId w:val="1"/>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AE45E4"/>
    <w:pPr>
      <w:numPr>
        <w:ilvl w:val="5"/>
        <w:numId w:val="1"/>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AE45E4"/>
    <w:pPr>
      <w:numPr>
        <w:ilvl w:val="6"/>
        <w:numId w:val="1"/>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AE45E4"/>
    <w:pPr>
      <w:numPr>
        <w:ilvl w:val="7"/>
        <w:numId w:val="1"/>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AE45E4"/>
    <w:pPr>
      <w:numPr>
        <w:ilvl w:val="8"/>
        <w:numId w:val="1"/>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91405A"/>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91405A"/>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C0494F"/>
    <w:pPr>
      <w:ind w:left="720"/>
      <w:contextualSpacing/>
    </w:pPr>
  </w:style>
  <w:style w:type="character" w:customStyle="1" w:styleId="Nadpis2Char">
    <w:name w:val="Nadpis 2 Char"/>
    <w:basedOn w:val="Standardnpsmoodstavce"/>
    <w:link w:val="Nadpis2"/>
    <w:rsid w:val="00C0494F"/>
    <w:rPr>
      <w:rFonts w:ascii="Arial" w:eastAsia="Times New Roman" w:hAnsi="Arial" w:cs="Arial"/>
      <w:b/>
      <w:bCs/>
      <w:i/>
      <w:iCs/>
      <w:sz w:val="28"/>
      <w:szCs w:val="28"/>
      <w:lang w:eastAsia="cs-CZ"/>
    </w:rPr>
  </w:style>
  <w:style w:type="paragraph" w:styleId="Textbubliny">
    <w:name w:val="Balloon Text"/>
    <w:basedOn w:val="Normln"/>
    <w:link w:val="TextbublinyChar"/>
    <w:uiPriority w:val="99"/>
    <w:semiHidden/>
    <w:unhideWhenUsed/>
    <w:rsid w:val="001E19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9D9"/>
    <w:rPr>
      <w:rFonts w:ascii="Segoe UI" w:hAnsi="Segoe UI" w:cs="Segoe UI"/>
      <w:sz w:val="18"/>
      <w:szCs w:val="18"/>
    </w:rPr>
  </w:style>
  <w:style w:type="paragraph" w:styleId="Zhlav">
    <w:name w:val="header"/>
    <w:basedOn w:val="Normln"/>
    <w:link w:val="ZhlavChar"/>
    <w:uiPriority w:val="99"/>
    <w:unhideWhenUsed/>
    <w:rsid w:val="005252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23D"/>
  </w:style>
  <w:style w:type="paragraph" w:styleId="Zpat">
    <w:name w:val="footer"/>
    <w:basedOn w:val="Normln"/>
    <w:link w:val="ZpatChar"/>
    <w:uiPriority w:val="99"/>
    <w:unhideWhenUsed/>
    <w:rsid w:val="005252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23D"/>
  </w:style>
  <w:style w:type="character" w:styleId="Odkaznakoment">
    <w:name w:val="annotation reference"/>
    <w:basedOn w:val="Standardnpsmoodstavce"/>
    <w:uiPriority w:val="99"/>
    <w:unhideWhenUsed/>
    <w:rsid w:val="00C56BE1"/>
    <w:rPr>
      <w:sz w:val="16"/>
      <w:szCs w:val="16"/>
    </w:rPr>
  </w:style>
  <w:style w:type="paragraph" w:styleId="Textkomente">
    <w:name w:val="annotation text"/>
    <w:basedOn w:val="Normln"/>
    <w:link w:val="TextkomenteChar"/>
    <w:uiPriority w:val="99"/>
    <w:unhideWhenUsed/>
    <w:rsid w:val="00C56BE1"/>
    <w:pPr>
      <w:spacing w:line="240" w:lineRule="auto"/>
    </w:pPr>
    <w:rPr>
      <w:sz w:val="20"/>
      <w:szCs w:val="20"/>
    </w:rPr>
  </w:style>
  <w:style w:type="character" w:customStyle="1" w:styleId="TextkomenteChar">
    <w:name w:val="Text komentáře Char"/>
    <w:basedOn w:val="Standardnpsmoodstavce"/>
    <w:link w:val="Textkomente"/>
    <w:uiPriority w:val="99"/>
    <w:rsid w:val="00C56BE1"/>
    <w:rPr>
      <w:sz w:val="20"/>
      <w:szCs w:val="20"/>
    </w:rPr>
  </w:style>
  <w:style w:type="paragraph" w:styleId="Pedmtkomente">
    <w:name w:val="annotation subject"/>
    <w:basedOn w:val="Textkomente"/>
    <w:next w:val="Textkomente"/>
    <w:link w:val="PedmtkomenteChar"/>
    <w:uiPriority w:val="99"/>
    <w:semiHidden/>
    <w:unhideWhenUsed/>
    <w:rsid w:val="00C56BE1"/>
    <w:rPr>
      <w:b/>
      <w:bCs/>
    </w:rPr>
  </w:style>
  <w:style w:type="character" w:customStyle="1" w:styleId="PedmtkomenteChar">
    <w:name w:val="Předmět komentáře Char"/>
    <w:basedOn w:val="TextkomenteChar"/>
    <w:link w:val="Pedmtkomente"/>
    <w:uiPriority w:val="99"/>
    <w:semiHidden/>
    <w:rsid w:val="00C56BE1"/>
    <w:rPr>
      <w:b/>
      <w:bCs/>
      <w:sz w:val="20"/>
      <w:szCs w:val="20"/>
    </w:rPr>
  </w:style>
  <w:style w:type="character" w:styleId="Hypertextovodkaz">
    <w:name w:val="Hyperlink"/>
    <w:basedOn w:val="Standardnpsmoodstavce"/>
    <w:uiPriority w:val="99"/>
    <w:unhideWhenUsed/>
    <w:rsid w:val="00BC1EB0"/>
    <w:rPr>
      <w:color w:val="0000FF" w:themeColor="hyperlink"/>
      <w:u w:val="single"/>
    </w:rPr>
  </w:style>
  <w:style w:type="table" w:styleId="Mkatabulky">
    <w:name w:val="Table Grid"/>
    <w:basedOn w:val="Normlntabulka"/>
    <w:uiPriority w:val="39"/>
    <w:rsid w:val="00C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E45E4"/>
    <w:rPr>
      <w:rFonts w:asciiTheme="majorHAnsi" w:eastAsiaTheme="majorEastAsia" w:hAnsiTheme="majorHAnsi" w:cstheme="majorBidi"/>
      <w:color w:val="365F91" w:themeColor="accent1" w:themeShade="BF"/>
      <w:sz w:val="32"/>
      <w:szCs w:val="32"/>
    </w:rPr>
  </w:style>
  <w:style w:type="paragraph" w:styleId="Zkladntext">
    <w:name w:val="Body Text"/>
    <w:basedOn w:val="Normln"/>
    <w:link w:val="ZkladntextChar"/>
    <w:uiPriority w:val="99"/>
    <w:unhideWhenUsed/>
    <w:rsid w:val="00AE45E4"/>
    <w:pPr>
      <w:spacing w:after="120"/>
    </w:pPr>
  </w:style>
  <w:style w:type="character" w:customStyle="1" w:styleId="ZkladntextChar">
    <w:name w:val="Základní text Char"/>
    <w:basedOn w:val="Standardnpsmoodstavce"/>
    <w:link w:val="Zkladntext"/>
    <w:uiPriority w:val="99"/>
    <w:rsid w:val="00AE45E4"/>
  </w:style>
  <w:style w:type="character" w:customStyle="1" w:styleId="Nadpis5Char">
    <w:name w:val="Nadpis 5 Char"/>
    <w:basedOn w:val="Standardnpsmoodstavce"/>
    <w:link w:val="Nadpis5"/>
    <w:rsid w:val="00AE45E4"/>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AE45E4"/>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AE45E4"/>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AE45E4"/>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AE45E4"/>
    <w:rPr>
      <w:rFonts w:ascii="Arial" w:eastAsia="Times New Roman" w:hAnsi="Arial" w:cs="Times New Roman"/>
      <w:b/>
      <w:i/>
      <w:sz w:val="18"/>
      <w:szCs w:val="20"/>
      <w:lang w:eastAsia="cs-CZ"/>
    </w:rPr>
  </w:style>
  <w:style w:type="paragraph" w:customStyle="1" w:styleId="lnek">
    <w:name w:val="Článek"/>
    <w:basedOn w:val="Normln"/>
    <w:rsid w:val="00AE45E4"/>
    <w:pPr>
      <w:keepNext/>
      <w:numPr>
        <w:numId w:val="1"/>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AE45E4"/>
    <w:pPr>
      <w:numPr>
        <w:ilvl w:val="2"/>
        <w:numId w:val="1"/>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customStyle="1" w:styleId="Podtren">
    <w:name w:val="Podtržený"/>
    <w:basedOn w:val="Normln"/>
    <w:rsid w:val="00AE45E4"/>
    <w:pPr>
      <w:pBdr>
        <w:bottom w:val="single" w:sz="4" w:space="1" w:color="auto"/>
      </w:pBdr>
      <w:spacing w:after="60" w:line="240" w:lineRule="auto"/>
      <w:jc w:val="both"/>
    </w:pPr>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AE45E4"/>
    <w:pPr>
      <w:widowControl w:val="0"/>
      <w:spacing w:after="0" w:line="240" w:lineRule="auto"/>
    </w:pPr>
    <w:rPr>
      <w:rFonts w:ascii="Times New Roman" w:eastAsia="Times New Roman" w:hAnsi="Times New Roman" w:cs="Times New Roman"/>
      <w:snapToGrid w:val="0"/>
      <w:sz w:val="24"/>
      <w:szCs w:val="20"/>
      <w:lang w:val="en-US"/>
    </w:rPr>
  </w:style>
  <w:style w:type="paragraph" w:styleId="Nzev">
    <w:name w:val="Title"/>
    <w:basedOn w:val="Normln"/>
    <w:link w:val="NzevChar"/>
    <w:qFormat/>
    <w:rsid w:val="00AE45E4"/>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AE45E4"/>
    <w:rPr>
      <w:rFonts w:ascii="Times New Roman" w:eastAsia="Times New Roman" w:hAnsi="Times New Roman" w:cs="Times New Roman"/>
      <w:b/>
      <w:sz w:val="28"/>
      <w:szCs w:val="20"/>
      <w:lang w:eastAsia="cs-CZ"/>
    </w:rPr>
  </w:style>
  <w:style w:type="paragraph" w:customStyle="1" w:styleId="Blockquote">
    <w:name w:val="Blockquote"/>
    <w:basedOn w:val="Normln"/>
    <w:rsid w:val="00AE45E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Nadpis10">
    <w:name w:val="Nadpis 10"/>
    <w:basedOn w:val="Normln"/>
    <w:rsid w:val="00AE45E4"/>
    <w:pPr>
      <w:tabs>
        <w:tab w:val="num" w:pos="2160"/>
      </w:tabs>
      <w:spacing w:after="0" w:line="240" w:lineRule="auto"/>
      <w:ind w:left="2160" w:hanging="360"/>
    </w:pPr>
    <w:rPr>
      <w:rFonts w:ascii="Times New Roman" w:eastAsia="Times New Roman" w:hAnsi="Times New Roman" w:cs="Times New Roman"/>
      <w:b/>
      <w:i/>
      <w:sz w:val="24"/>
      <w:szCs w:val="24"/>
      <w:lang w:eastAsia="cs-CZ"/>
    </w:rPr>
  </w:style>
  <w:style w:type="character" w:customStyle="1" w:styleId="OdstavecseseznamemChar">
    <w:name w:val="Odstavec se seznamem Char"/>
    <w:basedOn w:val="Standardnpsmoodstavce"/>
    <w:link w:val="Odstavecseseznamem"/>
    <w:uiPriority w:val="34"/>
    <w:qFormat/>
    <w:rsid w:val="007F2908"/>
  </w:style>
  <w:style w:type="paragraph" w:customStyle="1" w:styleId="Nadpis2TimesNewRoman">
    <w:name w:val="Nadpis 2 + Times New Roman"/>
    <w:aliases w:val="není Kurzíva,Zarovnat do bloku,Za:  6 b."/>
    <w:basedOn w:val="Normln"/>
    <w:rsid w:val="0058319E"/>
    <w:pPr>
      <w:numPr>
        <w:ilvl w:val="1"/>
        <w:numId w:val="3"/>
      </w:numPr>
      <w:spacing w:before="240" w:after="120" w:line="240" w:lineRule="auto"/>
    </w:pPr>
    <w:rPr>
      <w:rFonts w:ascii="Times New Roman" w:eastAsia="Times New Roman" w:hAnsi="Times New Roman" w:cs="Times New Roman"/>
      <w:b/>
      <w:sz w:val="24"/>
      <w:szCs w:val="20"/>
      <w:lang w:eastAsia="cs-CZ"/>
    </w:rPr>
  </w:style>
  <w:style w:type="paragraph" w:customStyle="1" w:styleId="Normln1">
    <w:name w:val="Normální1"/>
    <w:rsid w:val="0058319E"/>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styleId="Textpoznpodarou">
    <w:name w:val="footnote text"/>
    <w:basedOn w:val="Normln"/>
    <w:link w:val="TextpoznpodarouChar"/>
    <w:unhideWhenUsed/>
    <w:rsid w:val="00AF3BCC"/>
    <w:pPr>
      <w:spacing w:after="0" w:line="240" w:lineRule="auto"/>
    </w:pPr>
    <w:rPr>
      <w:sz w:val="20"/>
      <w:szCs w:val="20"/>
    </w:rPr>
  </w:style>
  <w:style w:type="character" w:customStyle="1" w:styleId="TextpoznpodarouChar">
    <w:name w:val="Text pozn. pod čarou Char"/>
    <w:basedOn w:val="Standardnpsmoodstavce"/>
    <w:link w:val="Textpoznpodarou"/>
    <w:rsid w:val="00AF3BCC"/>
    <w:rPr>
      <w:sz w:val="20"/>
      <w:szCs w:val="20"/>
    </w:rPr>
  </w:style>
  <w:style w:type="character" w:styleId="Znakapoznpodarou">
    <w:name w:val="footnote reference"/>
    <w:basedOn w:val="Standardnpsmoodstavce"/>
    <w:semiHidden/>
    <w:unhideWhenUsed/>
    <w:rsid w:val="00AF3BCC"/>
    <w:rPr>
      <w:vertAlign w:val="superscript"/>
    </w:rPr>
  </w:style>
  <w:style w:type="paragraph" w:customStyle="1" w:styleId="Textpsmene">
    <w:name w:val="Text písmene"/>
    <w:basedOn w:val="Normln"/>
    <w:rsid w:val="00C0157C"/>
    <w:pPr>
      <w:widowControl w:val="0"/>
      <w:suppressAutoHyphens/>
      <w:autoSpaceDN w:val="0"/>
      <w:spacing w:after="0" w:line="240" w:lineRule="auto"/>
      <w:ind w:left="425" w:hanging="425"/>
      <w:jc w:val="both"/>
      <w:textAlignment w:val="baseline"/>
    </w:pPr>
    <w:rPr>
      <w:rFonts w:ascii="Times New Roman" w:eastAsiaTheme="minorEastAsia" w:hAnsi="Times New Roman" w:cs="Times New Roman"/>
      <w:kern w:val="3"/>
      <w:sz w:val="24"/>
      <w:szCs w:val="24"/>
      <w:lang w:eastAsia="zh-CN" w:bidi="hi-IN"/>
    </w:rPr>
  </w:style>
  <w:style w:type="paragraph" w:customStyle="1" w:styleId="Textodstavce">
    <w:name w:val="Text odstavce"/>
    <w:basedOn w:val="Normln"/>
    <w:rsid w:val="00C0157C"/>
    <w:pPr>
      <w:widowControl w:val="0"/>
      <w:suppressAutoHyphens/>
      <w:autoSpaceDN w:val="0"/>
      <w:spacing w:before="119" w:after="119" w:line="240" w:lineRule="auto"/>
      <w:ind w:firstLine="425"/>
      <w:jc w:val="both"/>
      <w:textAlignment w:val="baseline"/>
    </w:pPr>
    <w:rPr>
      <w:rFonts w:ascii="Times New Roman" w:eastAsiaTheme="minorEastAsia" w:hAnsi="Times New Roman" w:cs="Times New Roman"/>
      <w:kern w:val="3"/>
      <w:sz w:val="24"/>
      <w:szCs w:val="24"/>
      <w:lang w:eastAsia="zh-CN" w:bidi="hi-IN"/>
    </w:rPr>
  </w:style>
  <w:style w:type="paragraph" w:customStyle="1" w:styleId="Nadpis">
    <w:name w:val="Nadpis"/>
    <w:basedOn w:val="Normln"/>
    <w:rsid w:val="00E12666"/>
    <w:pPr>
      <w:spacing w:after="120" w:line="240" w:lineRule="auto"/>
      <w:jc w:val="center"/>
    </w:pPr>
    <w:rPr>
      <w:rFonts w:ascii="Times New Roman" w:eastAsia="Times New Roman" w:hAnsi="Times New Roman" w:cs="Times New Roman"/>
      <w:b/>
      <w:sz w:val="24"/>
      <w:szCs w:val="20"/>
      <w:lang w:eastAsia="cs-CZ"/>
    </w:rPr>
  </w:style>
  <w:style w:type="paragraph" w:customStyle="1" w:styleId="Default">
    <w:name w:val="Default"/>
    <w:rsid w:val="00C22A5D"/>
    <w:pPr>
      <w:autoSpaceDE w:val="0"/>
      <w:autoSpaceDN w:val="0"/>
      <w:adjustRightInd w:val="0"/>
      <w:spacing w:after="0" w:line="240" w:lineRule="auto"/>
    </w:pPr>
    <w:rPr>
      <w:rFonts w:ascii="Arial" w:hAnsi="Arial" w:cs="Arial"/>
      <w:color w:val="000000"/>
      <w:sz w:val="24"/>
      <w:szCs w:val="24"/>
    </w:rPr>
  </w:style>
  <w:style w:type="paragraph" w:styleId="Zkladntextodsazen2">
    <w:name w:val="Body Text Indent 2"/>
    <w:basedOn w:val="Normln"/>
    <w:link w:val="Zkladntextodsazen2Char"/>
    <w:uiPriority w:val="99"/>
    <w:unhideWhenUsed/>
    <w:rsid w:val="005B31A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B31A4"/>
  </w:style>
  <w:style w:type="paragraph" w:customStyle="1" w:styleId="Podnadpis1">
    <w:name w:val="Podnadpis1"/>
    <w:basedOn w:val="Normln"/>
    <w:qFormat/>
    <w:rsid w:val="005B31A4"/>
    <w:pPr>
      <w:spacing w:before="120" w:after="120" w:line="240" w:lineRule="auto"/>
      <w:jc w:val="center"/>
    </w:pPr>
    <w:rPr>
      <w:rFonts w:ascii="Arial" w:eastAsia="Times New Roman" w:hAnsi="Arial" w:cs="Arial"/>
      <w:b/>
      <w:bCs/>
      <w:snapToGrid w:val="0"/>
      <w:sz w:val="20"/>
      <w:szCs w:val="20"/>
      <w:lang w:eastAsia="cs-CZ"/>
    </w:rPr>
  </w:style>
  <w:style w:type="paragraph" w:customStyle="1" w:styleId="slovan-2rove">
    <w:name w:val="číslovaný - 2. úroveň"/>
    <w:basedOn w:val="Normln"/>
    <w:rsid w:val="0074124B"/>
    <w:pPr>
      <w:spacing w:after="0" w:line="240" w:lineRule="auto"/>
      <w:jc w:val="both"/>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rsid w:val="00607669"/>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4C50A4"/>
    <w:rPr>
      <w:rFonts w:ascii="Arial" w:eastAsia="Times New Roman" w:hAnsi="Arial" w:cs="Times New Roman"/>
      <w:b/>
      <w:sz w:val="24"/>
      <w:szCs w:val="20"/>
      <w:lang w:eastAsia="cs-CZ"/>
    </w:rPr>
  </w:style>
  <w:style w:type="paragraph" w:customStyle="1" w:styleId="st">
    <w:name w:val="Část"/>
    <w:basedOn w:val="Normln"/>
    <w:rsid w:val="004C50A4"/>
    <w:pPr>
      <w:spacing w:before="240" w:after="120" w:line="240" w:lineRule="auto"/>
      <w:jc w:val="center"/>
    </w:pPr>
    <w:rPr>
      <w:rFonts w:ascii="Times New Roman" w:eastAsia="Times New Roman" w:hAnsi="Times New Roman" w:cs="Times New Roman"/>
      <w:b/>
      <w:sz w:val="24"/>
      <w:szCs w:val="20"/>
      <w:lang w:eastAsia="cs-CZ"/>
    </w:rPr>
  </w:style>
  <w:style w:type="paragraph" w:customStyle="1" w:styleId="Titul">
    <w:name w:val="Titul"/>
    <w:basedOn w:val="Normln"/>
    <w:rsid w:val="004C50A4"/>
    <w:pPr>
      <w:spacing w:after="0" w:line="240" w:lineRule="auto"/>
      <w:jc w:val="center"/>
    </w:pPr>
    <w:rPr>
      <w:rFonts w:ascii="Times New Roman" w:eastAsia="Times New Roman" w:hAnsi="Times New Roman" w:cs="Times New Roman"/>
      <w:b/>
      <w:sz w:val="36"/>
      <w:szCs w:val="20"/>
      <w:lang w:eastAsia="cs-CZ"/>
    </w:rPr>
  </w:style>
  <w:style w:type="character" w:styleId="slostrnky">
    <w:name w:val="page number"/>
    <w:basedOn w:val="Standardnpsmoodstavce"/>
    <w:rsid w:val="004C50A4"/>
  </w:style>
  <w:style w:type="paragraph" w:customStyle="1" w:styleId="SectionTitle">
    <w:name w:val="SectionTitle"/>
    <w:basedOn w:val="Normln"/>
    <w:next w:val="Nadpis1"/>
    <w:rsid w:val="004C50A4"/>
    <w:pPr>
      <w:keepNext/>
      <w:spacing w:after="480" w:line="240" w:lineRule="auto"/>
      <w:jc w:val="center"/>
    </w:pPr>
    <w:rPr>
      <w:rFonts w:ascii="Times New Roman" w:eastAsia="Times New Roman" w:hAnsi="Times New Roman" w:cs="Times New Roman"/>
      <w:b/>
      <w:caps/>
      <w:sz w:val="24"/>
      <w:szCs w:val="20"/>
      <w:lang w:eastAsia="cs-CZ"/>
    </w:rPr>
  </w:style>
  <w:style w:type="paragraph" w:styleId="Seznamsodrkami">
    <w:name w:val="List Bullet"/>
    <w:basedOn w:val="Zkladntext"/>
    <w:rsid w:val="004C50A4"/>
    <w:pPr>
      <w:widowControl w:val="0"/>
      <w:numPr>
        <w:ilvl w:val="2"/>
        <w:numId w:val="5"/>
      </w:numPr>
      <w:tabs>
        <w:tab w:val="clear" w:pos="1440"/>
        <w:tab w:val="num" w:pos="417"/>
      </w:tabs>
      <w:spacing w:after="0" w:line="240" w:lineRule="auto"/>
      <w:ind w:left="1276" w:hanging="284"/>
      <w:jc w:val="both"/>
    </w:pPr>
    <w:rPr>
      <w:rFonts w:ascii="Times New Roman" w:eastAsia="Times New Roman" w:hAnsi="Times New Roman" w:cs="Times New Roman"/>
      <w:sz w:val="24"/>
      <w:szCs w:val="20"/>
      <w:lang w:eastAsia="cs-CZ"/>
    </w:rPr>
  </w:style>
  <w:style w:type="paragraph" w:styleId="Obsah3">
    <w:name w:val="toc 3"/>
    <w:basedOn w:val="Normln"/>
    <w:next w:val="Normln"/>
    <w:autoRedefine/>
    <w:uiPriority w:val="39"/>
    <w:rsid w:val="004C50A4"/>
    <w:pPr>
      <w:tabs>
        <w:tab w:val="right" w:leader="dot" w:pos="9060"/>
      </w:tabs>
      <w:spacing w:after="0" w:line="240" w:lineRule="auto"/>
      <w:ind w:left="480"/>
    </w:pPr>
    <w:rPr>
      <w:rFonts w:eastAsia="Times New Roman" w:cs="Times New Roman"/>
      <w:noProof/>
      <w:sz w:val="18"/>
      <w:szCs w:val="20"/>
      <w:lang w:eastAsia="cs-CZ"/>
    </w:rPr>
  </w:style>
  <w:style w:type="paragraph" w:styleId="Zkladntext3">
    <w:name w:val="Body Text 3"/>
    <w:basedOn w:val="Normln"/>
    <w:link w:val="Zkladntext3Char"/>
    <w:rsid w:val="004C50A4"/>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4C50A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0A4"/>
    <w:pPr>
      <w:widowControl w:val="0"/>
      <w:tabs>
        <w:tab w:val="left" w:pos="2016"/>
        <w:tab w:val="left" w:pos="3168"/>
        <w:tab w:val="left" w:pos="4320"/>
        <w:tab w:val="left" w:pos="5472"/>
        <w:tab w:val="left" w:pos="6624"/>
        <w:tab w:val="left" w:pos="7776"/>
        <w:tab w:val="left" w:pos="8928"/>
      </w:tabs>
      <w:spacing w:after="0" w:line="240" w:lineRule="auto"/>
      <w:ind w:right="144" w:firstLine="1008"/>
      <w:jc w:val="center"/>
    </w:pPr>
    <w:rPr>
      <w:rFonts w:ascii="Courier New" w:eastAsia="Times New Roman" w:hAnsi="Courier New" w:cs="Times New Roman"/>
      <w:sz w:val="24"/>
      <w:szCs w:val="20"/>
      <w:lang w:eastAsia="cs-CZ"/>
    </w:rPr>
  </w:style>
  <w:style w:type="character" w:customStyle="1" w:styleId="Zkladntextodsazen3Char">
    <w:name w:val="Základní text odsazený 3 Char"/>
    <w:basedOn w:val="Standardnpsmoodstavce"/>
    <w:link w:val="Zkladntextodsazen3"/>
    <w:rsid w:val="004C50A4"/>
    <w:rPr>
      <w:rFonts w:ascii="Courier New" w:eastAsia="Times New Roman" w:hAnsi="Courier New" w:cs="Times New Roman"/>
      <w:sz w:val="24"/>
      <w:szCs w:val="20"/>
      <w:lang w:eastAsia="cs-CZ"/>
    </w:rPr>
  </w:style>
  <w:style w:type="paragraph" w:customStyle="1" w:styleId="slovan-3rove">
    <w:name w:val="číslovaný - 3. úroveň"/>
    <w:basedOn w:val="slovan-2rove"/>
    <w:rsid w:val="004C50A4"/>
    <w:pPr>
      <w:numPr>
        <w:numId w:val="6"/>
      </w:numPr>
      <w:ind w:left="1531" w:hanging="397"/>
    </w:pPr>
  </w:style>
  <w:style w:type="paragraph" w:styleId="Zkladntextodsazen">
    <w:name w:val="Body Text Indent"/>
    <w:basedOn w:val="Normln"/>
    <w:link w:val="ZkladntextodsazenChar"/>
    <w:rsid w:val="004C50A4"/>
    <w:pPr>
      <w:widowControl w:val="0"/>
      <w:spacing w:after="0" w:line="240" w:lineRule="auto"/>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4C50A4"/>
    <w:rPr>
      <w:rFonts w:ascii="Times New Roman" w:eastAsia="Times New Roman" w:hAnsi="Times New Roman" w:cs="Times New Roman"/>
      <w:sz w:val="24"/>
      <w:szCs w:val="20"/>
      <w:lang w:eastAsia="cs-CZ"/>
    </w:rPr>
  </w:style>
  <w:style w:type="paragraph" w:customStyle="1" w:styleId="1">
    <w:name w:val="1"/>
    <w:basedOn w:val="Normln"/>
    <w:next w:val="Normlnweb"/>
    <w:rsid w:val="004C50A4"/>
    <w:pPr>
      <w:autoSpaceDE w:val="0"/>
      <w:autoSpaceDN w:val="0"/>
      <w:spacing w:before="100" w:after="100" w:line="240" w:lineRule="auto"/>
    </w:pPr>
    <w:rPr>
      <w:rFonts w:ascii="Times New Roman" w:eastAsia="SimSun" w:hAnsi="Times New Roman" w:cs="Times New Roman"/>
      <w:sz w:val="24"/>
      <w:szCs w:val="24"/>
      <w:lang w:eastAsia="cs-CZ"/>
    </w:rPr>
  </w:style>
  <w:style w:type="paragraph" w:styleId="Normlnweb">
    <w:name w:val="Normal (Web)"/>
    <w:basedOn w:val="Normln"/>
    <w:uiPriority w:val="99"/>
    <w:rsid w:val="004C50A4"/>
    <w:pPr>
      <w:spacing w:after="0" w:line="240" w:lineRule="auto"/>
    </w:pPr>
    <w:rPr>
      <w:rFonts w:ascii="Times New Roman" w:eastAsia="Times New Roman" w:hAnsi="Times New Roman" w:cs="Times New Roman"/>
      <w:sz w:val="24"/>
      <w:szCs w:val="24"/>
      <w:lang w:eastAsia="cs-CZ"/>
    </w:rPr>
  </w:style>
  <w:style w:type="character" w:styleId="slodku">
    <w:name w:val="line number"/>
    <w:basedOn w:val="Standardnpsmoodstavce"/>
    <w:rsid w:val="004C50A4"/>
  </w:style>
  <w:style w:type="paragraph" w:styleId="slovanseznam3">
    <w:name w:val="List Number 3"/>
    <w:basedOn w:val="Normln"/>
    <w:rsid w:val="004C50A4"/>
    <w:pPr>
      <w:tabs>
        <w:tab w:val="num" w:pos="926"/>
      </w:tabs>
      <w:spacing w:after="0" w:line="240" w:lineRule="auto"/>
      <w:ind w:left="926" w:hanging="360"/>
    </w:pPr>
    <w:rPr>
      <w:rFonts w:ascii="Times New Roman" w:eastAsia="Times New Roman" w:hAnsi="Times New Roman" w:cs="Times New Roman"/>
      <w:sz w:val="24"/>
      <w:szCs w:val="20"/>
      <w:lang w:eastAsia="cs-CZ"/>
    </w:rPr>
  </w:style>
  <w:style w:type="paragraph" w:customStyle="1" w:styleId="Identifikace">
    <w:name w:val="Identifikace"/>
    <w:basedOn w:val="Zpat"/>
    <w:rsid w:val="004C50A4"/>
    <w:pPr>
      <w:jc w:val="right"/>
    </w:pPr>
    <w:rPr>
      <w:rFonts w:ascii="Times New Roman" w:eastAsia="Times New Roman" w:hAnsi="Times New Roman" w:cs="Times New Roman"/>
      <w:sz w:val="20"/>
      <w:szCs w:val="20"/>
      <w:lang w:eastAsia="cs-CZ"/>
    </w:rPr>
  </w:style>
  <w:style w:type="paragraph" w:customStyle="1" w:styleId="adresa">
    <w:name w:val="adresa"/>
    <w:basedOn w:val="Zkladntext"/>
    <w:rsid w:val="004C50A4"/>
    <w:pPr>
      <w:spacing w:after="0" w:line="240" w:lineRule="auto"/>
      <w:jc w:val="both"/>
    </w:pPr>
    <w:rPr>
      <w:rFonts w:ascii="Times New Roman" w:eastAsia="Times New Roman" w:hAnsi="Times New Roman" w:cs="Times New Roman"/>
      <w:sz w:val="24"/>
      <w:szCs w:val="20"/>
      <w:lang w:eastAsia="cs-CZ"/>
    </w:rPr>
  </w:style>
  <w:style w:type="paragraph" w:customStyle="1" w:styleId="Application1">
    <w:name w:val="Application1"/>
    <w:basedOn w:val="Normln"/>
    <w:next w:val="Application2"/>
    <w:rsid w:val="004C50A4"/>
    <w:pPr>
      <w:widowControl w:val="0"/>
      <w:autoSpaceDE w:val="0"/>
      <w:autoSpaceDN w:val="0"/>
      <w:spacing w:after="480" w:line="240" w:lineRule="auto"/>
    </w:pPr>
    <w:rPr>
      <w:rFonts w:ascii="Arial" w:eastAsia="Times New Roman" w:hAnsi="Arial" w:cs="Arial"/>
      <w:b/>
      <w:bCs/>
      <w:caps/>
      <w:sz w:val="28"/>
      <w:szCs w:val="28"/>
      <w:lang w:val="en-GB" w:eastAsia="cs-CZ"/>
    </w:rPr>
  </w:style>
  <w:style w:type="paragraph" w:customStyle="1" w:styleId="Application2">
    <w:name w:val="Application2"/>
    <w:basedOn w:val="Normln1"/>
    <w:rsid w:val="004C50A4"/>
    <w:pPr>
      <w:spacing w:before="120" w:after="120"/>
      <w:ind w:left="567" w:hanging="567"/>
      <w:jc w:val="both"/>
    </w:pPr>
    <w:rPr>
      <w:rFonts w:ascii="Arial" w:hAnsi="Arial" w:cs="Arial"/>
      <w:b/>
      <w:bCs/>
      <w:spacing w:val="-3"/>
    </w:rPr>
  </w:style>
  <w:style w:type="paragraph" w:customStyle="1" w:styleId="Application3">
    <w:name w:val="Application3"/>
    <w:basedOn w:val="Normln1"/>
    <w:rsid w:val="004C50A4"/>
    <w:pPr>
      <w:tabs>
        <w:tab w:val="right" w:pos="8789"/>
      </w:tabs>
      <w:ind w:left="567" w:hanging="567"/>
    </w:pPr>
    <w:rPr>
      <w:rFonts w:ascii="Arial" w:hAnsi="Arial" w:cs="Arial"/>
      <w:spacing w:val="-2"/>
      <w:sz w:val="22"/>
      <w:szCs w:val="22"/>
    </w:rPr>
  </w:style>
  <w:style w:type="paragraph" w:customStyle="1" w:styleId="SubTitle1">
    <w:name w:val="SubTitle 1"/>
    <w:basedOn w:val="Normln1"/>
    <w:next w:val="Normln1"/>
    <w:rsid w:val="004C50A4"/>
    <w:pPr>
      <w:spacing w:after="240"/>
      <w:jc w:val="center"/>
    </w:pPr>
    <w:rPr>
      <w:b/>
      <w:bCs/>
      <w:sz w:val="40"/>
      <w:szCs w:val="40"/>
    </w:rPr>
  </w:style>
  <w:style w:type="paragraph" w:customStyle="1" w:styleId="Application4">
    <w:name w:val="Application4"/>
    <w:basedOn w:val="Application3"/>
    <w:rsid w:val="004C50A4"/>
    <w:pPr>
      <w:ind w:left="1134"/>
    </w:pPr>
    <w:rPr>
      <w:sz w:val="20"/>
      <w:szCs w:val="20"/>
    </w:rPr>
  </w:style>
  <w:style w:type="paragraph" w:customStyle="1" w:styleId="Styl1">
    <w:name w:val="Styl1"/>
    <w:basedOn w:val="slovanseznam"/>
    <w:link w:val="Styl1Char"/>
    <w:autoRedefine/>
    <w:qFormat/>
    <w:rsid w:val="004C50A4"/>
    <w:pPr>
      <w:tabs>
        <w:tab w:val="clear" w:pos="360"/>
      </w:tabs>
      <w:autoSpaceDE w:val="0"/>
      <w:autoSpaceDN w:val="0"/>
      <w:spacing w:after="120"/>
      <w:ind w:left="0" w:firstLine="0"/>
    </w:pPr>
    <w:rPr>
      <w:rFonts w:ascii="Arial" w:hAnsi="Arial" w:cs="Arial"/>
      <w:b/>
      <w:bCs/>
      <w:caps/>
      <w:szCs w:val="24"/>
    </w:rPr>
  </w:style>
  <w:style w:type="paragraph" w:styleId="slovanseznam">
    <w:name w:val="List Number"/>
    <w:basedOn w:val="Normln"/>
    <w:rsid w:val="004C50A4"/>
    <w:pPr>
      <w:tabs>
        <w:tab w:val="num" w:pos="360"/>
      </w:tabs>
      <w:spacing w:after="0" w:line="240" w:lineRule="auto"/>
      <w:ind w:left="360" w:hanging="360"/>
    </w:pPr>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rsid w:val="004C50A4"/>
    <w:pPr>
      <w:spacing w:line="240" w:lineRule="auto"/>
      <w:ind w:firstLine="210"/>
    </w:pPr>
    <w:rPr>
      <w:rFonts w:ascii="Times New Roman" w:eastAsia="Times New Roman" w:hAnsi="Times New Roman" w:cs="Times New Roman"/>
      <w:sz w:val="24"/>
      <w:szCs w:val="20"/>
      <w:lang w:eastAsia="cs-CZ"/>
    </w:rPr>
  </w:style>
  <w:style w:type="character" w:customStyle="1" w:styleId="Zkladntext-prvnodsazenChar">
    <w:name w:val="Základní text - první odsazený Char"/>
    <w:basedOn w:val="ZkladntextChar"/>
    <w:link w:val="Zkladntext-prvnodsazen"/>
    <w:rsid w:val="004C50A4"/>
    <w:rPr>
      <w:rFonts w:ascii="Times New Roman" w:eastAsia="Times New Roman" w:hAnsi="Times New Roman" w:cs="Times New Roman"/>
      <w:sz w:val="24"/>
      <w:szCs w:val="20"/>
      <w:lang w:eastAsia="cs-CZ"/>
    </w:rPr>
  </w:style>
  <w:style w:type="paragraph" w:customStyle="1" w:styleId="Odstavec">
    <w:name w:val="Odstavec"/>
    <w:basedOn w:val="Zkladntext"/>
    <w:autoRedefine/>
    <w:rsid w:val="004C50A4"/>
    <w:pPr>
      <w:widowControl w:val="0"/>
      <w:spacing w:line="240" w:lineRule="auto"/>
      <w:jc w:val="both"/>
    </w:pPr>
    <w:rPr>
      <w:rFonts w:ascii="Times New Roman" w:eastAsia="Times New Roman" w:hAnsi="Times New Roman" w:cs="Times New Roman"/>
      <w:color w:val="FF0000"/>
      <w:sz w:val="24"/>
      <w:szCs w:val="20"/>
      <w:lang w:eastAsia="cs-CZ"/>
    </w:rPr>
  </w:style>
  <w:style w:type="character" w:styleId="Sledovanodkaz">
    <w:name w:val="FollowedHyperlink"/>
    <w:basedOn w:val="Standardnpsmoodstavce"/>
    <w:rsid w:val="004C50A4"/>
    <w:rPr>
      <w:color w:val="800080"/>
      <w:u w:val="single"/>
    </w:rPr>
  </w:style>
  <w:style w:type="paragraph" w:customStyle="1" w:styleId="blockquote0">
    <w:name w:val="blockquote"/>
    <w:basedOn w:val="Normln"/>
    <w:rsid w:val="004C50A4"/>
    <w:pPr>
      <w:snapToGrid w:val="0"/>
      <w:spacing w:before="100" w:after="100" w:line="240" w:lineRule="auto"/>
      <w:ind w:left="360" w:right="360"/>
    </w:pPr>
    <w:rPr>
      <w:rFonts w:ascii="Times New Roman" w:eastAsia="Times New Roman" w:hAnsi="Times New Roman" w:cs="Times New Roman"/>
      <w:sz w:val="24"/>
      <w:szCs w:val="24"/>
      <w:lang w:eastAsia="cs-CZ"/>
    </w:rPr>
  </w:style>
  <w:style w:type="paragraph" w:customStyle="1" w:styleId="odrky">
    <w:name w:val="odrážky"/>
    <w:basedOn w:val="Normln"/>
    <w:rsid w:val="004C50A4"/>
    <w:pPr>
      <w:tabs>
        <w:tab w:val="num" w:pos="1457"/>
      </w:tabs>
      <w:autoSpaceDE w:val="0"/>
      <w:autoSpaceDN w:val="0"/>
      <w:spacing w:after="0" w:line="240" w:lineRule="auto"/>
      <w:ind w:left="1457" w:hanging="360"/>
      <w:jc w:val="both"/>
    </w:pPr>
    <w:rPr>
      <w:rFonts w:ascii="Arial" w:eastAsia="SimSun" w:hAnsi="Arial" w:cs="Arial"/>
      <w:sz w:val="20"/>
      <w:szCs w:val="20"/>
      <w:lang w:eastAsia="cs-CZ"/>
    </w:rPr>
  </w:style>
  <w:style w:type="paragraph" w:customStyle="1" w:styleId="jednoodst">
    <w:name w:val="jednoodst"/>
    <w:basedOn w:val="dvojodst"/>
    <w:rsid w:val="004C50A4"/>
    <w:pPr>
      <w:ind w:left="340"/>
    </w:pPr>
  </w:style>
  <w:style w:type="paragraph" w:customStyle="1" w:styleId="dvojodst">
    <w:name w:val="dvojodst"/>
    <w:basedOn w:val="Normln"/>
    <w:rsid w:val="004C50A4"/>
    <w:pPr>
      <w:autoSpaceDE w:val="0"/>
      <w:autoSpaceDN w:val="0"/>
      <w:spacing w:after="0" w:line="240" w:lineRule="auto"/>
      <w:ind w:left="567"/>
      <w:jc w:val="both"/>
    </w:pPr>
    <w:rPr>
      <w:rFonts w:ascii="Arial" w:eastAsia="SimSun" w:hAnsi="Arial" w:cs="Arial"/>
      <w:sz w:val="20"/>
      <w:szCs w:val="20"/>
      <w:lang w:eastAsia="cs-CZ"/>
    </w:rPr>
  </w:style>
  <w:style w:type="paragraph" w:styleId="Textvbloku">
    <w:name w:val="Block Text"/>
    <w:basedOn w:val="Normln"/>
    <w:rsid w:val="004C50A4"/>
    <w:pPr>
      <w:autoSpaceDE w:val="0"/>
      <w:autoSpaceDN w:val="0"/>
      <w:spacing w:after="0" w:line="240" w:lineRule="auto"/>
      <w:ind w:left="1128" w:right="990"/>
      <w:jc w:val="both"/>
    </w:pPr>
    <w:rPr>
      <w:rFonts w:ascii="Arial" w:eastAsia="SimSun" w:hAnsi="Arial" w:cs="Arial"/>
      <w:sz w:val="20"/>
      <w:szCs w:val="20"/>
      <w:lang w:eastAsia="cs-CZ"/>
    </w:rPr>
  </w:style>
  <w:style w:type="character" w:styleId="Siln">
    <w:name w:val="Strong"/>
    <w:basedOn w:val="Standardnpsmoodstavce"/>
    <w:qFormat/>
    <w:rsid w:val="004C50A4"/>
    <w:rPr>
      <w:b/>
      <w:bCs/>
    </w:rPr>
  </w:style>
  <w:style w:type="paragraph" w:customStyle="1" w:styleId="Styl2">
    <w:name w:val="Styl2"/>
    <w:basedOn w:val="Normln"/>
    <w:rsid w:val="004C50A4"/>
    <w:pPr>
      <w:tabs>
        <w:tab w:val="num" w:pos="720"/>
      </w:tabs>
      <w:autoSpaceDE w:val="0"/>
      <w:autoSpaceDN w:val="0"/>
      <w:spacing w:after="0" w:line="240" w:lineRule="auto"/>
      <w:ind w:left="737" w:hanging="340"/>
    </w:pPr>
    <w:rPr>
      <w:rFonts w:ascii="Arial" w:eastAsia="SimSun" w:hAnsi="Arial" w:cs="Arial"/>
      <w:b/>
      <w:bCs/>
      <w:lang w:eastAsia="cs-CZ"/>
    </w:rPr>
  </w:style>
  <w:style w:type="paragraph" w:customStyle="1" w:styleId="psmena">
    <w:name w:val="písmena"/>
    <w:basedOn w:val="Normln"/>
    <w:rsid w:val="004C50A4"/>
    <w:pPr>
      <w:tabs>
        <w:tab w:val="num" w:pos="360"/>
      </w:tabs>
      <w:autoSpaceDE w:val="0"/>
      <w:autoSpaceDN w:val="0"/>
      <w:spacing w:after="0" w:line="240" w:lineRule="auto"/>
      <w:ind w:left="360" w:hanging="360"/>
    </w:pPr>
    <w:rPr>
      <w:rFonts w:ascii="Times New Roman" w:eastAsia="SimSun" w:hAnsi="Times New Roman" w:cs="Times New Roman"/>
      <w:sz w:val="24"/>
      <w:szCs w:val="24"/>
      <w:lang w:eastAsia="cs-CZ"/>
    </w:rPr>
  </w:style>
  <w:style w:type="paragraph" w:customStyle="1" w:styleId="RPZnadpis2">
    <w:name w:val="RPZ nadpis2"/>
    <w:basedOn w:val="Normln"/>
    <w:rsid w:val="004C50A4"/>
    <w:pPr>
      <w:tabs>
        <w:tab w:val="num" w:pos="792"/>
      </w:tabs>
      <w:spacing w:after="0" w:line="240" w:lineRule="auto"/>
      <w:ind w:left="792" w:hanging="432"/>
    </w:pPr>
    <w:rPr>
      <w:rFonts w:ascii="Times New Roman" w:eastAsia="Times New Roman" w:hAnsi="Times New Roman" w:cs="Times New Roman"/>
      <w:sz w:val="24"/>
      <w:szCs w:val="20"/>
      <w:lang w:eastAsia="cs-CZ"/>
    </w:rPr>
  </w:style>
  <w:style w:type="paragraph" w:customStyle="1" w:styleId="Normln0">
    <w:name w:val="Normální~"/>
    <w:basedOn w:val="Normln"/>
    <w:rsid w:val="004C50A4"/>
    <w:pPr>
      <w:widowControl w:val="0"/>
      <w:spacing w:after="240" w:line="240" w:lineRule="auto"/>
      <w:jc w:val="both"/>
    </w:pPr>
    <w:rPr>
      <w:rFonts w:ascii="Times New Roman" w:eastAsia="Times New Roman" w:hAnsi="Times New Roman" w:cs="Times New Roman"/>
      <w:sz w:val="24"/>
      <w:szCs w:val="20"/>
      <w:lang w:val="en-GB" w:eastAsia="cs-CZ"/>
    </w:rPr>
  </w:style>
  <w:style w:type="table" w:customStyle="1" w:styleId="Mkatabulky1">
    <w:name w:val="Mřížka tabulky1"/>
    <w:basedOn w:val="Normlntabulka"/>
    <w:next w:val="Mkatabulky"/>
    <w:rsid w:val="004C50A4"/>
    <w:pPr>
      <w:spacing w:after="0" w:line="240" w:lineRule="auto"/>
      <w:jc w:val="both"/>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rsid w:val="004C50A4"/>
    <w:pPr>
      <w:widowControl/>
      <w:spacing w:before="120" w:after="120"/>
      <w:jc w:val="both"/>
    </w:pPr>
    <w:rPr>
      <w:rFonts w:ascii="Arial" w:hAnsi="Arial" w:cs="Arial"/>
      <w:sz w:val="22"/>
      <w:szCs w:val="22"/>
    </w:rPr>
  </w:style>
  <w:style w:type="paragraph" w:customStyle="1" w:styleId="slovan-1rove0">
    <w:name w:val="slovan-1rove"/>
    <w:basedOn w:val="Normln"/>
    <w:rsid w:val="004C50A4"/>
    <w:pPr>
      <w:tabs>
        <w:tab w:val="num" w:pos="1141"/>
      </w:tabs>
      <w:spacing w:before="120" w:after="0" w:line="240" w:lineRule="auto"/>
      <w:ind w:left="1141" w:hanging="432"/>
      <w:jc w:val="both"/>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4C50A4"/>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4C50A4"/>
    <w:rPr>
      <w:rFonts w:ascii="Tahoma" w:eastAsia="Times New Roman" w:hAnsi="Tahoma" w:cs="Tahoma"/>
      <w:sz w:val="20"/>
      <w:szCs w:val="20"/>
      <w:shd w:val="clear" w:color="auto" w:fill="000080"/>
      <w:lang w:eastAsia="cs-CZ"/>
    </w:rPr>
  </w:style>
  <w:style w:type="character" w:customStyle="1" w:styleId="Styl1Char">
    <w:name w:val="Styl1 Char"/>
    <w:basedOn w:val="Standardnpsmoodstavce"/>
    <w:link w:val="Styl1"/>
    <w:rsid w:val="004C50A4"/>
    <w:rPr>
      <w:rFonts w:ascii="Arial" w:eastAsia="Times New Roman" w:hAnsi="Arial" w:cs="Arial"/>
      <w:b/>
      <w:bCs/>
      <w:caps/>
      <w:sz w:val="24"/>
      <w:szCs w:val="24"/>
      <w:lang w:eastAsia="cs-CZ"/>
    </w:rPr>
  </w:style>
  <w:style w:type="paragraph" w:customStyle="1" w:styleId="NadpisSM69">
    <w:name w:val="Nadpis SM/69"/>
    <w:basedOn w:val="Normln"/>
    <w:qFormat/>
    <w:rsid w:val="004C50A4"/>
    <w:pPr>
      <w:spacing w:before="120" w:after="120" w:line="240" w:lineRule="auto"/>
      <w:jc w:val="center"/>
    </w:pPr>
    <w:rPr>
      <w:rFonts w:ascii="Arial" w:eastAsia="Times New Roman" w:hAnsi="Arial" w:cs="Arial"/>
      <w:b/>
      <w:bCs/>
      <w:sz w:val="20"/>
      <w:szCs w:val="20"/>
      <w:lang w:eastAsia="cs-CZ"/>
    </w:rPr>
  </w:style>
  <w:style w:type="paragraph" w:customStyle="1" w:styleId="Plohy">
    <w:name w:val="Přílohy"/>
    <w:basedOn w:val="Normln"/>
    <w:qFormat/>
    <w:rsid w:val="004C50A4"/>
    <w:pPr>
      <w:tabs>
        <w:tab w:val="left" w:pos="1357"/>
      </w:tabs>
      <w:spacing w:after="0" w:line="240" w:lineRule="auto"/>
      <w:ind w:left="1215" w:hanging="1215"/>
    </w:pPr>
    <w:rPr>
      <w:rFonts w:ascii="Arial" w:eastAsia="Times New Roman" w:hAnsi="Arial" w:cs="Arial"/>
      <w:b/>
      <w:sz w:val="20"/>
      <w:szCs w:val="20"/>
      <w:lang w:eastAsia="cs-CZ"/>
    </w:rPr>
  </w:style>
  <w:style w:type="paragraph" w:styleId="Obsah1">
    <w:name w:val="toc 1"/>
    <w:basedOn w:val="Normln"/>
    <w:next w:val="Normln"/>
    <w:autoRedefine/>
    <w:uiPriority w:val="39"/>
    <w:unhideWhenUsed/>
    <w:rsid w:val="004C50A4"/>
    <w:pPr>
      <w:tabs>
        <w:tab w:val="left" w:pos="480"/>
        <w:tab w:val="right" w:leader="dot" w:pos="9060"/>
      </w:tabs>
      <w:spacing w:before="120" w:after="0" w:line="240" w:lineRule="auto"/>
    </w:pPr>
    <w:rPr>
      <w:rFonts w:eastAsia="Times New Roman" w:cs="Times New Roman"/>
      <w:b/>
      <w:bCs/>
      <w:iCs/>
      <w:caps/>
      <w:noProof/>
      <w:sz w:val="20"/>
      <w:szCs w:val="20"/>
      <w:lang w:eastAsia="cs-CZ"/>
    </w:rPr>
  </w:style>
  <w:style w:type="paragraph" w:styleId="Obsah2">
    <w:name w:val="toc 2"/>
    <w:basedOn w:val="Normln"/>
    <w:next w:val="Normln"/>
    <w:autoRedefine/>
    <w:uiPriority w:val="39"/>
    <w:unhideWhenUsed/>
    <w:rsid w:val="004C50A4"/>
    <w:pPr>
      <w:tabs>
        <w:tab w:val="right" w:leader="dot" w:pos="9060"/>
      </w:tabs>
      <w:spacing w:before="120" w:after="0" w:line="240" w:lineRule="auto"/>
      <w:ind w:left="240"/>
    </w:pPr>
    <w:rPr>
      <w:rFonts w:eastAsia="Times New Roman" w:cs="Times New Roman"/>
      <w:bCs/>
      <w:smallCaps/>
      <w:noProof/>
      <w:sz w:val="20"/>
      <w:szCs w:val="20"/>
      <w:lang w:eastAsia="cs-CZ"/>
    </w:rPr>
  </w:style>
  <w:style w:type="paragraph" w:styleId="Obsah4">
    <w:name w:val="toc 4"/>
    <w:basedOn w:val="Normln"/>
    <w:next w:val="Normln"/>
    <w:autoRedefine/>
    <w:unhideWhenUsed/>
    <w:rsid w:val="004C50A4"/>
    <w:pPr>
      <w:spacing w:after="0" w:line="240" w:lineRule="auto"/>
      <w:ind w:left="720"/>
    </w:pPr>
    <w:rPr>
      <w:rFonts w:eastAsia="Times New Roman" w:cs="Times New Roman"/>
      <w:sz w:val="20"/>
      <w:szCs w:val="20"/>
      <w:lang w:eastAsia="cs-CZ"/>
    </w:rPr>
  </w:style>
  <w:style w:type="paragraph" w:styleId="Obsah5">
    <w:name w:val="toc 5"/>
    <w:basedOn w:val="Normln"/>
    <w:next w:val="Normln"/>
    <w:autoRedefine/>
    <w:unhideWhenUsed/>
    <w:rsid w:val="004C50A4"/>
    <w:pPr>
      <w:spacing w:after="0" w:line="240" w:lineRule="auto"/>
      <w:ind w:left="960"/>
    </w:pPr>
    <w:rPr>
      <w:rFonts w:eastAsia="Times New Roman" w:cs="Times New Roman"/>
      <w:sz w:val="20"/>
      <w:szCs w:val="20"/>
      <w:lang w:eastAsia="cs-CZ"/>
    </w:rPr>
  </w:style>
  <w:style w:type="paragraph" w:styleId="Obsah6">
    <w:name w:val="toc 6"/>
    <w:basedOn w:val="Normln"/>
    <w:next w:val="Normln"/>
    <w:autoRedefine/>
    <w:unhideWhenUsed/>
    <w:rsid w:val="004C50A4"/>
    <w:pPr>
      <w:spacing w:after="0" w:line="240" w:lineRule="auto"/>
      <w:ind w:left="1200"/>
    </w:pPr>
    <w:rPr>
      <w:rFonts w:eastAsia="Times New Roman" w:cs="Times New Roman"/>
      <w:sz w:val="20"/>
      <w:szCs w:val="20"/>
      <w:lang w:eastAsia="cs-CZ"/>
    </w:rPr>
  </w:style>
  <w:style w:type="paragraph" w:styleId="Obsah7">
    <w:name w:val="toc 7"/>
    <w:basedOn w:val="Normln"/>
    <w:next w:val="Normln"/>
    <w:autoRedefine/>
    <w:unhideWhenUsed/>
    <w:rsid w:val="004C50A4"/>
    <w:pPr>
      <w:spacing w:after="0" w:line="240" w:lineRule="auto"/>
      <w:ind w:left="1440"/>
    </w:pPr>
    <w:rPr>
      <w:rFonts w:eastAsia="Times New Roman" w:cs="Times New Roman"/>
      <w:sz w:val="20"/>
      <w:szCs w:val="20"/>
      <w:lang w:eastAsia="cs-CZ"/>
    </w:rPr>
  </w:style>
  <w:style w:type="paragraph" w:styleId="Obsah8">
    <w:name w:val="toc 8"/>
    <w:basedOn w:val="Normln"/>
    <w:next w:val="Normln"/>
    <w:autoRedefine/>
    <w:unhideWhenUsed/>
    <w:rsid w:val="004C50A4"/>
    <w:pPr>
      <w:spacing w:after="0" w:line="240" w:lineRule="auto"/>
      <w:ind w:left="1680"/>
    </w:pPr>
    <w:rPr>
      <w:rFonts w:eastAsia="Times New Roman" w:cs="Times New Roman"/>
      <w:sz w:val="20"/>
      <w:szCs w:val="20"/>
      <w:lang w:eastAsia="cs-CZ"/>
    </w:rPr>
  </w:style>
  <w:style w:type="paragraph" w:styleId="Obsah9">
    <w:name w:val="toc 9"/>
    <w:basedOn w:val="Normln"/>
    <w:next w:val="Normln"/>
    <w:autoRedefine/>
    <w:unhideWhenUsed/>
    <w:rsid w:val="004C50A4"/>
    <w:pPr>
      <w:spacing w:after="0" w:line="240" w:lineRule="auto"/>
      <w:ind w:left="1920"/>
    </w:pPr>
    <w:rPr>
      <w:rFonts w:eastAsia="Times New Roman" w:cs="Times New Roman"/>
      <w:sz w:val="20"/>
      <w:szCs w:val="20"/>
      <w:lang w:eastAsia="cs-CZ"/>
    </w:rPr>
  </w:style>
  <w:style w:type="paragraph" w:styleId="Revize">
    <w:name w:val="Revision"/>
    <w:hidden/>
    <w:uiPriority w:val="99"/>
    <w:semiHidden/>
    <w:rsid w:val="004C50A4"/>
    <w:pPr>
      <w:spacing w:after="0" w:line="240" w:lineRule="auto"/>
    </w:pPr>
    <w:rPr>
      <w:rFonts w:ascii="Times New Roman" w:eastAsia="Times New Roman" w:hAnsi="Times New Roman" w:cs="Times New Roman"/>
      <w:sz w:val="24"/>
      <w:szCs w:val="24"/>
      <w:lang w:eastAsia="cs-CZ"/>
    </w:rPr>
  </w:style>
  <w:style w:type="paragraph" w:customStyle="1" w:styleId="HLAVNNADPIS-STI">
    <w:name w:val="HLAVNÍ NADPIS - ČÁSTI"/>
    <w:qFormat/>
    <w:rsid w:val="004C50A4"/>
    <w:pPr>
      <w:numPr>
        <w:numId w:val="7"/>
      </w:numPr>
      <w:spacing w:before="120" w:after="120" w:line="240" w:lineRule="auto"/>
      <w:jc w:val="center"/>
    </w:pPr>
    <w:rPr>
      <w:rFonts w:ascii="Arial" w:eastAsia="Times New Roman" w:hAnsi="Arial" w:cs="Arial"/>
      <w:b/>
      <w:bCs/>
      <w:caps/>
      <w:szCs w:val="20"/>
      <w:lang w:eastAsia="cs-CZ"/>
    </w:rPr>
  </w:style>
  <w:style w:type="paragraph" w:customStyle="1" w:styleId="Styl3">
    <w:name w:val="Styl3"/>
    <w:basedOn w:val="HLAVNNADPIS-STI"/>
    <w:qFormat/>
    <w:rsid w:val="004C50A4"/>
    <w:pPr>
      <w:ind w:left="142" w:hanging="76"/>
    </w:pPr>
  </w:style>
  <w:style w:type="paragraph" w:customStyle="1" w:styleId="Styl4">
    <w:name w:val="Styl4"/>
    <w:basedOn w:val="HLAVNNADPIS-STI"/>
    <w:qFormat/>
    <w:rsid w:val="004C50A4"/>
    <w:rPr>
      <w:sz w:val="24"/>
      <w:szCs w:val="24"/>
    </w:rPr>
  </w:style>
  <w:style w:type="paragraph" w:customStyle="1" w:styleId="Styl5">
    <w:name w:val="Styl5"/>
    <w:basedOn w:val="Styl4"/>
    <w:qFormat/>
    <w:rsid w:val="004C50A4"/>
  </w:style>
  <w:style w:type="paragraph" w:customStyle="1" w:styleId="Hlavnnadpisst-F">
    <w:name w:val="Hlavní nadpis částí-F"/>
    <w:basedOn w:val="HLAVNNADPIS-STI"/>
    <w:qFormat/>
    <w:rsid w:val="004C50A4"/>
    <w:pPr>
      <w:spacing w:before="240" w:after="240"/>
    </w:pPr>
    <w:rPr>
      <w:sz w:val="24"/>
    </w:rPr>
  </w:style>
  <w:style w:type="paragraph" w:styleId="Textvysvtlivek">
    <w:name w:val="endnote text"/>
    <w:basedOn w:val="Normln"/>
    <w:link w:val="TextvysvtlivekChar"/>
    <w:semiHidden/>
    <w:unhideWhenUsed/>
    <w:rsid w:val="004C50A4"/>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4C50A4"/>
    <w:rPr>
      <w:rFonts w:ascii="Times New Roman" w:eastAsia="Times New Roman" w:hAnsi="Times New Roman" w:cs="Times New Roman"/>
      <w:sz w:val="20"/>
      <w:szCs w:val="20"/>
      <w:lang w:eastAsia="cs-CZ"/>
    </w:rPr>
  </w:style>
  <w:style w:type="character" w:styleId="Odkaznavysvtlivky">
    <w:name w:val="endnote reference"/>
    <w:basedOn w:val="Standardnpsmoodstavce"/>
    <w:semiHidden/>
    <w:unhideWhenUsed/>
    <w:rsid w:val="004C50A4"/>
    <w:rPr>
      <w:vertAlign w:val="superscript"/>
    </w:rPr>
  </w:style>
  <w:style w:type="paragraph" w:customStyle="1" w:styleId="KU-lnek">
    <w:name w:val="KU - Článek"/>
    <w:basedOn w:val="Normln"/>
    <w:qFormat/>
    <w:rsid w:val="004C50A4"/>
    <w:pPr>
      <w:keepNext/>
      <w:autoSpaceDE w:val="0"/>
      <w:autoSpaceDN w:val="0"/>
      <w:adjustRightInd w:val="0"/>
      <w:spacing w:before="480" w:after="0" w:line="240" w:lineRule="auto"/>
      <w:jc w:val="center"/>
    </w:pPr>
    <w:rPr>
      <w:rFonts w:ascii="Arial" w:hAnsi="Arial" w:cs="Arial"/>
      <w:b/>
      <w:bCs/>
      <w:sz w:val="20"/>
      <w:szCs w:val="20"/>
    </w:rPr>
  </w:style>
  <w:style w:type="paragraph" w:customStyle="1" w:styleId="KU-st">
    <w:name w:val="KU - Část"/>
    <w:basedOn w:val="Normln"/>
    <w:next w:val="KU-lnek"/>
    <w:qFormat/>
    <w:rsid w:val="004C50A4"/>
    <w:pPr>
      <w:spacing w:before="480" w:after="0" w:line="240" w:lineRule="auto"/>
      <w:jc w:val="center"/>
    </w:pPr>
    <w:rPr>
      <w:rFonts w:ascii="Arial" w:hAnsi="Arial" w:cs="Arial"/>
      <w:b/>
      <w:sz w:val="20"/>
      <w:szCs w:val="20"/>
    </w:rPr>
  </w:style>
  <w:style w:type="character" w:styleId="Zdraznn">
    <w:name w:val="Emphasis"/>
    <w:basedOn w:val="Standardnpsmoodstavce"/>
    <w:uiPriority w:val="20"/>
    <w:qFormat/>
    <w:rsid w:val="005966B0"/>
    <w:rPr>
      <w:i/>
      <w:iCs/>
    </w:rPr>
  </w:style>
  <w:style w:type="paragraph" w:customStyle="1" w:styleId="Textbodu">
    <w:name w:val="Text bodu"/>
    <w:basedOn w:val="Normln"/>
    <w:rsid w:val="000901A5"/>
    <w:pPr>
      <w:widowControl w:val="0"/>
      <w:numPr>
        <w:numId w:val="12"/>
      </w:numPr>
      <w:suppressAutoHyphens/>
      <w:autoSpaceDN w:val="0"/>
      <w:spacing w:after="0" w:line="240" w:lineRule="auto"/>
      <w:jc w:val="both"/>
      <w:textAlignment w:val="baseline"/>
    </w:pPr>
    <w:rPr>
      <w:rFonts w:ascii="Times New Roman" w:eastAsia="Arial Unicode MS" w:hAnsi="Times New Roman" w:cs="Mangal"/>
      <w:kern w:val="3"/>
      <w:sz w:val="24"/>
      <w:szCs w:val="24"/>
      <w:lang w:eastAsia="zh-CN" w:bidi="hi-IN"/>
    </w:rPr>
  </w:style>
  <w:style w:type="numbering" w:customStyle="1" w:styleId="Zkon1">
    <w:name w:val="Zákon_1"/>
    <w:basedOn w:val="Bezseznamu"/>
    <w:rsid w:val="000901A5"/>
    <w:pPr>
      <w:numPr>
        <w:numId w:val="12"/>
      </w:numPr>
    </w:pPr>
  </w:style>
  <w:style w:type="paragraph" w:styleId="Bezmezer">
    <w:name w:val="No Spacing"/>
    <w:uiPriority w:val="1"/>
    <w:qFormat/>
    <w:rsid w:val="000901A5"/>
    <w:pPr>
      <w:spacing w:after="0" w:line="240" w:lineRule="auto"/>
    </w:pPr>
  </w:style>
  <w:style w:type="paragraph" w:customStyle="1" w:styleId="Normaln">
    <w:name w:val="Normalní"/>
    <w:basedOn w:val="Normln"/>
    <w:rsid w:val="0019740D"/>
    <w:pPr>
      <w:widowControl w:val="0"/>
      <w:spacing w:after="0" w:line="240" w:lineRule="auto"/>
      <w:jc w:val="both"/>
    </w:pPr>
    <w:rPr>
      <w:rFonts w:ascii="Arial" w:eastAsia="Times New Roman" w:hAnsi="Arial" w:cs="Times New Roman"/>
      <w:sz w:val="24"/>
      <w:szCs w:val="20"/>
      <w:lang w:eastAsia="cs-CZ"/>
    </w:rPr>
  </w:style>
  <w:style w:type="character" w:customStyle="1" w:styleId="dn">
    <w:name w:val="Žádný"/>
    <w:rsid w:val="00933C12"/>
  </w:style>
  <w:style w:type="character" w:customStyle="1" w:styleId="Hyperlink0">
    <w:name w:val="Hyperlink.0"/>
    <w:basedOn w:val="dn"/>
    <w:rsid w:val="00933C12"/>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4539">
      <w:bodyDiv w:val="1"/>
      <w:marLeft w:val="0"/>
      <w:marRight w:val="0"/>
      <w:marTop w:val="0"/>
      <w:marBottom w:val="0"/>
      <w:divBdr>
        <w:top w:val="none" w:sz="0" w:space="0" w:color="auto"/>
        <w:left w:val="none" w:sz="0" w:space="0" w:color="auto"/>
        <w:bottom w:val="none" w:sz="0" w:space="0" w:color="auto"/>
        <w:right w:val="none" w:sz="0" w:space="0" w:color="auto"/>
      </w:divBdr>
    </w:div>
    <w:div w:id="504515354">
      <w:bodyDiv w:val="1"/>
      <w:marLeft w:val="0"/>
      <w:marRight w:val="0"/>
      <w:marTop w:val="0"/>
      <w:marBottom w:val="0"/>
      <w:divBdr>
        <w:top w:val="none" w:sz="0" w:space="0" w:color="auto"/>
        <w:left w:val="none" w:sz="0" w:space="0" w:color="auto"/>
        <w:bottom w:val="none" w:sz="0" w:space="0" w:color="auto"/>
        <w:right w:val="none" w:sz="0" w:space="0" w:color="auto"/>
      </w:divBdr>
    </w:div>
    <w:div w:id="525217553">
      <w:bodyDiv w:val="1"/>
      <w:marLeft w:val="0"/>
      <w:marRight w:val="0"/>
      <w:marTop w:val="0"/>
      <w:marBottom w:val="0"/>
      <w:divBdr>
        <w:top w:val="none" w:sz="0" w:space="0" w:color="auto"/>
        <w:left w:val="none" w:sz="0" w:space="0" w:color="auto"/>
        <w:bottom w:val="none" w:sz="0" w:space="0" w:color="auto"/>
        <w:right w:val="none" w:sz="0" w:space="0" w:color="auto"/>
      </w:divBdr>
    </w:div>
    <w:div w:id="961765894">
      <w:bodyDiv w:val="1"/>
      <w:marLeft w:val="0"/>
      <w:marRight w:val="0"/>
      <w:marTop w:val="0"/>
      <w:marBottom w:val="0"/>
      <w:divBdr>
        <w:top w:val="none" w:sz="0" w:space="0" w:color="auto"/>
        <w:left w:val="none" w:sz="0" w:space="0" w:color="auto"/>
        <w:bottom w:val="none" w:sz="0" w:space="0" w:color="auto"/>
        <w:right w:val="none" w:sz="0" w:space="0" w:color="auto"/>
      </w:divBdr>
    </w:div>
    <w:div w:id="970474943">
      <w:bodyDiv w:val="1"/>
      <w:marLeft w:val="0"/>
      <w:marRight w:val="0"/>
      <w:marTop w:val="0"/>
      <w:marBottom w:val="0"/>
      <w:divBdr>
        <w:top w:val="none" w:sz="0" w:space="0" w:color="auto"/>
        <w:left w:val="none" w:sz="0" w:space="0" w:color="auto"/>
        <w:bottom w:val="none" w:sz="0" w:space="0" w:color="auto"/>
        <w:right w:val="none" w:sz="0" w:space="0" w:color="auto"/>
      </w:divBdr>
    </w:div>
    <w:div w:id="1083914905">
      <w:bodyDiv w:val="1"/>
      <w:marLeft w:val="0"/>
      <w:marRight w:val="0"/>
      <w:marTop w:val="0"/>
      <w:marBottom w:val="0"/>
      <w:divBdr>
        <w:top w:val="none" w:sz="0" w:space="0" w:color="auto"/>
        <w:left w:val="none" w:sz="0" w:space="0" w:color="auto"/>
        <w:bottom w:val="none" w:sz="0" w:space="0" w:color="auto"/>
        <w:right w:val="none" w:sz="0" w:space="0" w:color="auto"/>
      </w:divBdr>
    </w:div>
    <w:div w:id="1429035062">
      <w:bodyDiv w:val="1"/>
      <w:marLeft w:val="0"/>
      <w:marRight w:val="0"/>
      <w:marTop w:val="0"/>
      <w:marBottom w:val="0"/>
      <w:divBdr>
        <w:top w:val="none" w:sz="0" w:space="0" w:color="auto"/>
        <w:left w:val="none" w:sz="0" w:space="0" w:color="auto"/>
        <w:bottom w:val="none" w:sz="0" w:space="0" w:color="auto"/>
        <w:right w:val="none" w:sz="0" w:space="0" w:color="auto"/>
      </w:divBdr>
      <w:divsChild>
        <w:div w:id="529685309">
          <w:marLeft w:val="0"/>
          <w:marRight w:val="0"/>
          <w:marTop w:val="0"/>
          <w:marBottom w:val="0"/>
          <w:divBdr>
            <w:top w:val="none" w:sz="0" w:space="0" w:color="auto"/>
            <w:left w:val="none" w:sz="0" w:space="0" w:color="auto"/>
            <w:bottom w:val="none" w:sz="0" w:space="0" w:color="auto"/>
            <w:right w:val="none" w:sz="0" w:space="0" w:color="auto"/>
          </w:divBdr>
          <w:divsChild>
            <w:div w:id="6204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3641">
      <w:bodyDiv w:val="1"/>
      <w:marLeft w:val="0"/>
      <w:marRight w:val="0"/>
      <w:marTop w:val="0"/>
      <w:marBottom w:val="0"/>
      <w:divBdr>
        <w:top w:val="none" w:sz="0" w:space="0" w:color="auto"/>
        <w:left w:val="none" w:sz="0" w:space="0" w:color="auto"/>
        <w:bottom w:val="none" w:sz="0" w:space="0" w:color="auto"/>
        <w:right w:val="none" w:sz="0" w:space="0" w:color="auto"/>
      </w:divBdr>
    </w:div>
    <w:div w:id="1757241942">
      <w:bodyDiv w:val="1"/>
      <w:marLeft w:val="0"/>
      <w:marRight w:val="0"/>
      <w:marTop w:val="0"/>
      <w:marBottom w:val="0"/>
      <w:divBdr>
        <w:top w:val="none" w:sz="0" w:space="0" w:color="auto"/>
        <w:left w:val="none" w:sz="0" w:space="0" w:color="auto"/>
        <w:bottom w:val="none" w:sz="0" w:space="0" w:color="auto"/>
        <w:right w:val="none" w:sz="0" w:space="0" w:color="auto"/>
      </w:divBdr>
      <w:divsChild>
        <w:div w:id="501354837">
          <w:marLeft w:val="0"/>
          <w:marRight w:val="0"/>
          <w:marTop w:val="0"/>
          <w:marBottom w:val="0"/>
          <w:divBdr>
            <w:top w:val="none" w:sz="0" w:space="0" w:color="auto"/>
            <w:left w:val="none" w:sz="0" w:space="0" w:color="auto"/>
            <w:bottom w:val="none" w:sz="0" w:space="0" w:color="auto"/>
            <w:right w:val="none" w:sz="0" w:space="0" w:color="auto"/>
          </w:divBdr>
          <w:divsChild>
            <w:div w:id="8089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0821">
      <w:bodyDiv w:val="1"/>
      <w:marLeft w:val="0"/>
      <w:marRight w:val="0"/>
      <w:marTop w:val="0"/>
      <w:marBottom w:val="0"/>
      <w:divBdr>
        <w:top w:val="none" w:sz="0" w:space="0" w:color="auto"/>
        <w:left w:val="none" w:sz="0" w:space="0" w:color="auto"/>
        <w:bottom w:val="none" w:sz="0" w:space="0" w:color="auto"/>
        <w:right w:val="none" w:sz="0" w:space="0" w:color="auto"/>
      </w:divBdr>
    </w:div>
    <w:div w:id="1853494603">
      <w:bodyDiv w:val="1"/>
      <w:marLeft w:val="0"/>
      <w:marRight w:val="0"/>
      <w:marTop w:val="0"/>
      <w:marBottom w:val="0"/>
      <w:divBdr>
        <w:top w:val="none" w:sz="0" w:space="0" w:color="auto"/>
        <w:left w:val="none" w:sz="0" w:space="0" w:color="auto"/>
        <w:bottom w:val="none" w:sz="0" w:space="0" w:color="auto"/>
        <w:right w:val="none" w:sz="0" w:space="0" w:color="auto"/>
      </w:divBdr>
      <w:divsChild>
        <w:div w:id="976765336">
          <w:marLeft w:val="0"/>
          <w:marRight w:val="0"/>
          <w:marTop w:val="0"/>
          <w:marBottom w:val="0"/>
          <w:divBdr>
            <w:top w:val="none" w:sz="0" w:space="0" w:color="auto"/>
            <w:left w:val="none" w:sz="0" w:space="0" w:color="auto"/>
            <w:bottom w:val="none" w:sz="0" w:space="0" w:color="auto"/>
            <w:right w:val="none" w:sz="0" w:space="0" w:color="auto"/>
          </w:divBdr>
          <w:divsChild>
            <w:div w:id="4529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knot@kr-zlinsk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sm.justice.cz/ias/issm/rejstrik" TargetMode="External"/><Relationship Id="rId1" Type="http://schemas.openxmlformats.org/officeDocument/2006/relationships/hyperlink" Target="https://esm.justice.cz/ias/issm/rejstri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5417-ADE6-4CF5-A9F4-E0E196CE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4554</Words>
  <Characters>26873</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pavelova</dc:creator>
  <cp:keywords/>
  <dc:description/>
  <cp:lastModifiedBy>Polanská Yvetta</cp:lastModifiedBy>
  <cp:revision>3</cp:revision>
  <cp:lastPrinted>2021-12-14T12:30:00Z</cp:lastPrinted>
  <dcterms:created xsi:type="dcterms:W3CDTF">2021-12-14T08:34:00Z</dcterms:created>
  <dcterms:modified xsi:type="dcterms:W3CDTF">2021-12-14T12:30:00Z</dcterms:modified>
</cp:coreProperties>
</file>